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65CC2">
      <w:pPr>
        <w:pStyle w:val="8"/>
        <w:spacing w:before="0" w:line="360" w:lineRule="auto"/>
        <w:ind w:left="0" w:firstLine="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Извещение Организатора торгов ООО «О.ТР»</w:t>
      </w:r>
    </w:p>
    <w:p w14:paraId="7C4147AE">
      <w:pPr>
        <w:pStyle w:val="8"/>
        <w:spacing w:before="0" w:line="360" w:lineRule="auto"/>
        <w:ind w:left="0" w:firstLine="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торгов по продаже имущества</w:t>
      </w:r>
    </w:p>
    <w:p w14:paraId="6F67C9CE">
      <w:pPr>
        <w:pStyle w:val="4"/>
        <w:spacing w:line="360" w:lineRule="auto"/>
        <w:ind w:firstLine="567"/>
        <w:contextualSpacing/>
        <w:jc w:val="both"/>
        <w:rPr>
          <w:b/>
          <w:sz w:val="24"/>
          <w:szCs w:val="24"/>
        </w:rPr>
      </w:pPr>
    </w:p>
    <w:p w14:paraId="7BB5DDBE">
      <w:pPr>
        <w:pStyle w:val="4"/>
        <w:spacing w:line="360" w:lineRule="auto"/>
        <w:ind w:right="283" w:firstLine="567"/>
        <w:contextualSpacing/>
        <w:rPr>
          <w:bCs/>
          <w:sz w:val="24"/>
          <w:szCs w:val="24"/>
        </w:rPr>
      </w:pPr>
      <w:r>
        <w:rPr>
          <w:sz w:val="24"/>
          <w:szCs w:val="24"/>
        </w:rPr>
        <w:t xml:space="preserve">Организатор торгов – ООО «О.ТР» (ОГРН 1246200008504, ИНН 6200009650, адрес для корреспонденции: 390035, г. Рязань, ул. Нахимова, д. 3, кв. 117, e-mail: optimal.tr@yandex.ru, тел. +7 (953) 733-47-37) извещает о проведении торгов в электронной форме путем проведения </w:t>
      </w:r>
      <w:r>
        <w:rPr>
          <w:b/>
          <w:sz w:val="24"/>
          <w:szCs w:val="24"/>
        </w:rPr>
        <w:t xml:space="preserve">открытого аукциона с открытой формой </w:t>
      </w:r>
      <w:r>
        <w:rPr>
          <w:sz w:val="24"/>
          <w:szCs w:val="24"/>
        </w:rPr>
        <w:t xml:space="preserve">представления предложений о цене по продаже предмета залога ПАО «Совкомбанк» (Залогодержатель, </w:t>
      </w:r>
      <w:r>
        <w:rPr>
          <w:bCs/>
          <w:sz w:val="24"/>
          <w:szCs w:val="24"/>
        </w:rPr>
        <w:t xml:space="preserve">ИНН 4401116480, </w:t>
      </w:r>
      <w:r>
        <w:rPr>
          <w:sz w:val="24"/>
          <w:szCs w:val="24"/>
        </w:rPr>
        <w:t>ОГРН</w:t>
      </w:r>
      <w:r>
        <w:rPr>
          <w:bCs/>
          <w:sz w:val="24"/>
          <w:szCs w:val="24"/>
        </w:rPr>
        <w:t>1144400000425).</w:t>
      </w:r>
    </w:p>
    <w:p w14:paraId="0B08B03F">
      <w:pPr>
        <w:pStyle w:val="4"/>
        <w:tabs>
          <w:tab w:val="left" w:pos="4705"/>
          <w:tab w:val="left" w:pos="7976"/>
        </w:tabs>
        <w:spacing w:line="360" w:lineRule="auto"/>
        <w:ind w:right="283" w:firstLine="567"/>
        <w:contextualSpacing/>
        <w:rPr>
          <w:sz w:val="24"/>
          <w:szCs w:val="24"/>
          <w:u w:val="single"/>
        </w:rPr>
      </w:pPr>
      <w:r>
        <w:rPr>
          <w:b/>
          <w:sz w:val="24"/>
          <w:szCs w:val="24"/>
        </w:rPr>
        <w:t>Предмет торгов:</w:t>
      </w:r>
      <w:r>
        <w:rPr>
          <w:bCs/>
          <w:sz w:val="24"/>
          <w:szCs w:val="24"/>
        </w:rPr>
        <w:t xml:space="preserve"> автотранспортные средства.</w:t>
      </w:r>
    </w:p>
    <w:p w14:paraId="675E1BDA">
      <w:pPr>
        <w:pStyle w:val="4"/>
        <w:tabs>
          <w:tab w:val="left" w:pos="4705"/>
          <w:tab w:val="left" w:pos="7976"/>
        </w:tabs>
        <w:spacing w:line="360" w:lineRule="auto"/>
        <w:ind w:right="283" w:firstLine="567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Характеристики транспортных средств и начальная цена:</w:t>
      </w:r>
    </w:p>
    <w:p w14:paraId="647716CA">
      <w:pPr>
        <w:pStyle w:val="4"/>
        <w:tabs>
          <w:tab w:val="left" w:pos="4705"/>
          <w:tab w:val="left" w:pos="7976"/>
        </w:tabs>
        <w:spacing w:line="360" w:lineRule="auto"/>
        <w:ind w:right="283" w:firstLine="567"/>
        <w:contextualSpacing/>
        <w:rPr>
          <w:b/>
          <w:bCs/>
          <w:sz w:val="24"/>
          <w:szCs w:val="24"/>
        </w:rPr>
      </w:pPr>
    </w:p>
    <w:p w14:paraId="102370CA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Сургут, ул. Генерала Иванова, д.6</w:t>
      </w:r>
    </w:p>
    <w:p w14:paraId="3AAAA1AB">
      <w:pPr>
        <w:spacing w:after="80"/>
        <w:rPr>
          <w:sz w:val="24"/>
          <w:szCs w:val="24"/>
        </w:rPr>
      </w:pPr>
    </w:p>
    <w:p w14:paraId="3F08DE02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2</w:t>
      </w:r>
      <w:r>
        <w:rPr>
          <w:sz w:val="24"/>
          <w:szCs w:val="24"/>
        </w:rPr>
        <w:t xml:space="preserve"> – Транспортное средство. Модель: BELGEE X50. Тип КПП: АКПП. VIN Y4K8622Z2RB934271. Гос. номер: Р989НА186. Год выпуска: 2024. Начальная цена: </w:t>
      </w:r>
      <w:r>
        <w:rPr>
          <w:rFonts w:hint="default"/>
          <w:sz w:val="24"/>
          <w:szCs w:val="24"/>
          <w:lang w:val="ru-RU"/>
        </w:rPr>
        <w:t>1 430 550</w:t>
      </w:r>
      <w:r>
        <w:rPr>
          <w:sz w:val="24"/>
          <w:szCs w:val="24"/>
        </w:rPr>
        <w:t>.00 руб.</w:t>
      </w:r>
    </w:p>
    <w:p w14:paraId="5239D81B">
      <w:pPr>
        <w:spacing w:after="80"/>
        <w:rPr>
          <w:sz w:val="24"/>
          <w:szCs w:val="24"/>
        </w:rPr>
      </w:pPr>
    </w:p>
    <w:p w14:paraId="1024546F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Уфа, ул. Вагонная, д.1</w:t>
      </w:r>
    </w:p>
    <w:p w14:paraId="5CC7EAE2">
      <w:pPr>
        <w:spacing w:after="80"/>
        <w:rPr>
          <w:sz w:val="24"/>
          <w:szCs w:val="24"/>
        </w:rPr>
      </w:pPr>
    </w:p>
    <w:p w14:paraId="7C8AC1A8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3</w:t>
      </w:r>
      <w:r>
        <w:rPr>
          <w:sz w:val="24"/>
          <w:szCs w:val="24"/>
        </w:rPr>
        <w:t xml:space="preserve"> – Транспортное средство. Модель: MITSUBISHI Pajero Sport. Тип КПП: АКПП. VIN MMCGYKH60DDZ00719. Гос. номер: С563СУ18. Год выпуска: 2012. Начальная цена: 1 </w:t>
      </w:r>
      <w:r>
        <w:rPr>
          <w:rFonts w:hint="default"/>
          <w:sz w:val="24"/>
          <w:szCs w:val="24"/>
          <w:lang w:val="ru-RU"/>
        </w:rPr>
        <w:t>195 100</w:t>
      </w:r>
      <w:r>
        <w:rPr>
          <w:sz w:val="24"/>
          <w:szCs w:val="24"/>
        </w:rPr>
        <w:t>.00 руб.</w:t>
      </w:r>
    </w:p>
    <w:p w14:paraId="582B12E9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5</w:t>
      </w:r>
      <w:r>
        <w:rPr>
          <w:sz w:val="24"/>
          <w:szCs w:val="24"/>
        </w:rPr>
        <w:t xml:space="preserve"> – Транспортное средство. Модель</w:t>
      </w:r>
      <w:r>
        <w:rPr>
          <w:sz w:val="24"/>
          <w:szCs w:val="24"/>
          <w:lang w:val="en-US"/>
        </w:rPr>
        <w:t xml:space="preserve">: FAW Bestune B70 1.5T DCT. </w:t>
      </w:r>
      <w:r>
        <w:rPr>
          <w:sz w:val="24"/>
          <w:szCs w:val="24"/>
        </w:rPr>
        <w:t>Тип КПП: Робот. VIN LFP83ACP9P1K34229. Гос. номер: У379ТТ193. Год выпуска: 2023. Начальная цена: 1 </w:t>
      </w:r>
      <w:r>
        <w:rPr>
          <w:rFonts w:hint="default"/>
          <w:sz w:val="24"/>
          <w:szCs w:val="24"/>
          <w:lang w:val="ru-RU"/>
        </w:rPr>
        <w:t>160 250</w:t>
      </w:r>
      <w:r>
        <w:rPr>
          <w:sz w:val="24"/>
          <w:szCs w:val="24"/>
        </w:rPr>
        <w:t>.00 руб.</w:t>
      </w:r>
    </w:p>
    <w:p w14:paraId="07814A2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6</w:t>
      </w:r>
      <w:r>
        <w:rPr>
          <w:sz w:val="24"/>
          <w:szCs w:val="24"/>
        </w:rPr>
        <w:t xml:space="preserve"> – Транспортное средство. Модель: NISSAN Qashqai. Тип КПП: МКПП. VIN Z8NFBAJ11ES107251. Гос. номер: В139ТЕ89. Год выпуска: 2020. Начальная цена: 1 </w:t>
      </w:r>
      <w:r>
        <w:rPr>
          <w:rFonts w:hint="default"/>
          <w:sz w:val="24"/>
          <w:szCs w:val="24"/>
          <w:lang w:val="ru-RU"/>
        </w:rPr>
        <w:t>470 500</w:t>
      </w:r>
      <w:r>
        <w:rPr>
          <w:sz w:val="24"/>
          <w:szCs w:val="24"/>
        </w:rPr>
        <w:t>.00 руб.</w:t>
      </w:r>
    </w:p>
    <w:p w14:paraId="2FDCBA93">
      <w:pPr>
        <w:spacing w:after="80"/>
        <w:rPr>
          <w:sz w:val="24"/>
          <w:szCs w:val="24"/>
        </w:rPr>
      </w:pPr>
    </w:p>
    <w:p w14:paraId="41EE7843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Курган, ул. Дзержинского, д. 45</w:t>
      </w:r>
    </w:p>
    <w:p w14:paraId="74887A87">
      <w:pPr>
        <w:spacing w:after="80"/>
        <w:rPr>
          <w:sz w:val="24"/>
          <w:szCs w:val="24"/>
        </w:rPr>
      </w:pPr>
    </w:p>
    <w:p w14:paraId="32D1853B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8</w:t>
      </w:r>
      <w:r>
        <w:rPr>
          <w:sz w:val="24"/>
          <w:szCs w:val="24"/>
        </w:rPr>
        <w:t xml:space="preserve"> – Транспортное средство. Модель: LADA Granta. Тип КПП: МКПП. VIN XTA219140P0487403. Гос. номер: Т047МХ45. Год выпуска: 2023. Начальная цена: </w:t>
      </w:r>
      <w:r>
        <w:rPr>
          <w:rFonts w:hint="default"/>
          <w:sz w:val="24"/>
          <w:szCs w:val="24"/>
          <w:lang w:val="ru-RU"/>
        </w:rPr>
        <w:t>607 750</w:t>
      </w:r>
      <w:r>
        <w:rPr>
          <w:sz w:val="24"/>
          <w:szCs w:val="24"/>
        </w:rPr>
        <w:t>.00 руб.</w:t>
      </w:r>
    </w:p>
    <w:p w14:paraId="2AF0E966">
      <w:pPr>
        <w:spacing w:after="80"/>
        <w:rPr>
          <w:sz w:val="24"/>
          <w:szCs w:val="24"/>
        </w:rPr>
      </w:pPr>
    </w:p>
    <w:p w14:paraId="7736B409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Краснодар, ул. Московская, д. 160А</w:t>
      </w:r>
    </w:p>
    <w:p w14:paraId="08A5B023">
      <w:pPr>
        <w:spacing w:after="80"/>
        <w:rPr>
          <w:sz w:val="24"/>
          <w:szCs w:val="24"/>
        </w:rPr>
      </w:pPr>
    </w:p>
    <w:p w14:paraId="5762F3B9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9</w:t>
      </w:r>
      <w:r>
        <w:rPr>
          <w:sz w:val="24"/>
          <w:szCs w:val="24"/>
        </w:rPr>
        <w:t xml:space="preserve"> – Транспортное средство. Модель: HONDA Fit. Тип КПП: АКПП. VIN GE6-1531349. Гос. номер: У118АК138. Год выпуска: 2011. Начальная цена: </w:t>
      </w:r>
      <w:r>
        <w:rPr>
          <w:rFonts w:hint="default"/>
          <w:sz w:val="24"/>
          <w:szCs w:val="24"/>
          <w:lang w:val="ru-RU"/>
        </w:rPr>
        <w:t>555 900</w:t>
      </w:r>
      <w:r>
        <w:rPr>
          <w:sz w:val="24"/>
          <w:szCs w:val="24"/>
        </w:rPr>
        <w:t>.00 руб.</w:t>
      </w:r>
    </w:p>
    <w:p w14:paraId="0A2CE537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10</w:t>
      </w:r>
      <w:r>
        <w:rPr>
          <w:sz w:val="24"/>
          <w:szCs w:val="24"/>
        </w:rPr>
        <w:t xml:space="preserve"> – Транспортное средство. Модель</w:t>
      </w:r>
      <w:r>
        <w:rPr>
          <w:sz w:val="24"/>
          <w:szCs w:val="24"/>
          <w:lang w:val="en-US"/>
        </w:rPr>
        <w:t xml:space="preserve">: FAW Bestune B70 2.0T AT. </w:t>
      </w:r>
      <w:r>
        <w:rPr>
          <w:sz w:val="24"/>
          <w:szCs w:val="24"/>
        </w:rPr>
        <w:t>Тип КПП: АКПП. VIN LFP84ACE6P1K63392. Гос. номер: М614МС193. Год выпуска: 2023. Начальная цена: 1 </w:t>
      </w:r>
      <w:r>
        <w:rPr>
          <w:rFonts w:hint="default"/>
          <w:sz w:val="24"/>
          <w:szCs w:val="24"/>
          <w:lang w:val="ru-RU"/>
        </w:rPr>
        <w:t>438 200</w:t>
      </w:r>
      <w:r>
        <w:rPr>
          <w:sz w:val="24"/>
          <w:szCs w:val="24"/>
        </w:rPr>
        <w:t>.00 руб.</w:t>
      </w:r>
    </w:p>
    <w:p w14:paraId="77621CC2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11</w:t>
      </w:r>
      <w:r>
        <w:rPr>
          <w:sz w:val="24"/>
          <w:szCs w:val="24"/>
        </w:rPr>
        <w:t xml:space="preserve"> – Транспортное средство. Модель: LADA Granta. Тип КПП: МКПП. VIN XTA219440S0281203. Гос. номер: В815НК01. Год выпуска: 2024. Начальная цена: </w:t>
      </w:r>
      <w:r>
        <w:rPr>
          <w:rFonts w:hint="default"/>
          <w:sz w:val="24"/>
          <w:szCs w:val="24"/>
          <w:lang w:val="ru-RU"/>
        </w:rPr>
        <w:t>640 050</w:t>
      </w:r>
      <w:r>
        <w:rPr>
          <w:sz w:val="24"/>
          <w:szCs w:val="24"/>
        </w:rPr>
        <w:t>.00 руб.</w:t>
      </w:r>
    </w:p>
    <w:p w14:paraId="09F63E02">
      <w:pPr>
        <w:spacing w:after="80"/>
        <w:rPr>
          <w:sz w:val="24"/>
          <w:szCs w:val="24"/>
        </w:rPr>
      </w:pPr>
    </w:p>
    <w:p w14:paraId="46B58C32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Ставрополь, ул. Гризодубовой, д. 2</w:t>
      </w:r>
    </w:p>
    <w:p w14:paraId="3DD04038">
      <w:pPr>
        <w:spacing w:after="80"/>
        <w:rPr>
          <w:sz w:val="24"/>
          <w:szCs w:val="24"/>
        </w:rPr>
      </w:pPr>
    </w:p>
    <w:p w14:paraId="793C66F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12</w:t>
      </w:r>
      <w:r>
        <w:rPr>
          <w:sz w:val="24"/>
          <w:szCs w:val="24"/>
        </w:rPr>
        <w:t xml:space="preserve"> – Транспортное средство. Модель: VOLKSWAGEN Jetta. Тип КПП: АКПП. VIN 3VWCB7BU2LM065754. Гос. номер: Н122ЕА126. Год выпуска: 2020. Начальная цена: 1 </w:t>
      </w:r>
      <w:r>
        <w:rPr>
          <w:rFonts w:hint="default"/>
          <w:sz w:val="24"/>
          <w:szCs w:val="24"/>
          <w:lang w:val="ru-RU"/>
        </w:rPr>
        <w:t>091 400</w:t>
      </w:r>
      <w:r>
        <w:rPr>
          <w:sz w:val="24"/>
          <w:szCs w:val="24"/>
        </w:rPr>
        <w:t>.00 руб.</w:t>
      </w:r>
    </w:p>
    <w:p w14:paraId="1D468AD7">
      <w:pPr>
        <w:spacing w:after="80"/>
        <w:rPr>
          <w:sz w:val="24"/>
          <w:szCs w:val="24"/>
        </w:rPr>
      </w:pPr>
    </w:p>
    <w:p w14:paraId="364918AC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Минеральные Воды, пр-кт 22 Партсъезда, д. 133</w:t>
      </w:r>
    </w:p>
    <w:p w14:paraId="2D444BA9">
      <w:pPr>
        <w:spacing w:after="80"/>
        <w:rPr>
          <w:sz w:val="24"/>
          <w:szCs w:val="24"/>
        </w:rPr>
      </w:pPr>
    </w:p>
    <w:p w14:paraId="30176FAE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13</w:t>
      </w:r>
      <w:r>
        <w:rPr>
          <w:sz w:val="24"/>
          <w:szCs w:val="24"/>
        </w:rPr>
        <w:t xml:space="preserve"> – Транспортное средство. Модель: LADA Granta. Тип КПП: МКПП. VIN XTA219010J0533304. Гос. номер: М526СУ126. Год выпуска: 2018. Начальная цена: </w:t>
      </w:r>
      <w:r>
        <w:rPr>
          <w:rFonts w:hint="default"/>
          <w:sz w:val="24"/>
          <w:szCs w:val="24"/>
          <w:lang w:val="ru-RU"/>
        </w:rPr>
        <w:t>451 350</w:t>
      </w:r>
      <w:r>
        <w:rPr>
          <w:sz w:val="24"/>
          <w:szCs w:val="24"/>
        </w:rPr>
        <w:t>.00 руб.</w:t>
      </w:r>
    </w:p>
    <w:p w14:paraId="0E244586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14</w:t>
      </w:r>
      <w:r>
        <w:rPr>
          <w:sz w:val="24"/>
          <w:szCs w:val="24"/>
        </w:rPr>
        <w:t xml:space="preserve"> – Транспортное средство. Модель: LADA Granta. Тип КПП: МКПП. VIN XTA219040R1070933. Гос. номер: О762НР30. Год выпуска: 2024. Начальная цена: </w:t>
      </w:r>
      <w:r>
        <w:rPr>
          <w:rFonts w:hint="default"/>
          <w:sz w:val="24"/>
          <w:szCs w:val="24"/>
          <w:lang w:val="ru-RU"/>
        </w:rPr>
        <w:t>626 450</w:t>
      </w:r>
      <w:r>
        <w:rPr>
          <w:sz w:val="24"/>
          <w:szCs w:val="24"/>
        </w:rPr>
        <w:t>.00 руб.</w:t>
      </w:r>
    </w:p>
    <w:p w14:paraId="3D13A4CA">
      <w:pPr>
        <w:spacing w:after="80"/>
        <w:rPr>
          <w:sz w:val="24"/>
          <w:szCs w:val="24"/>
        </w:rPr>
      </w:pPr>
    </w:p>
    <w:p w14:paraId="35A5C0DC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г. Красноярск, ул. Кардачинская, д. 5</w:t>
      </w:r>
    </w:p>
    <w:p w14:paraId="32E48BD8">
      <w:pPr>
        <w:spacing w:after="80"/>
        <w:rPr>
          <w:sz w:val="24"/>
          <w:szCs w:val="24"/>
        </w:rPr>
      </w:pPr>
    </w:p>
    <w:p w14:paraId="04D5A1BB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17</w:t>
      </w:r>
      <w:r>
        <w:rPr>
          <w:sz w:val="24"/>
          <w:szCs w:val="24"/>
        </w:rPr>
        <w:t xml:space="preserve"> – Транспортное средство. Модель</w:t>
      </w:r>
      <w:r>
        <w:rPr>
          <w:sz w:val="24"/>
          <w:szCs w:val="24"/>
          <w:lang w:val="en-US"/>
        </w:rPr>
        <w:t xml:space="preserve">: MERCEDES GL-Klasse. </w:t>
      </w:r>
      <w:r>
        <w:rPr>
          <w:sz w:val="24"/>
          <w:szCs w:val="24"/>
        </w:rPr>
        <w:t>Тип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КПП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АКПП</w:t>
      </w:r>
      <w:r>
        <w:rPr>
          <w:sz w:val="24"/>
          <w:szCs w:val="24"/>
          <w:lang w:val="en-US"/>
        </w:rPr>
        <w:t>. VIN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WDC</w:t>
      </w:r>
      <w:r>
        <w:rPr>
          <w:sz w:val="24"/>
          <w:szCs w:val="24"/>
        </w:rPr>
        <w:t>1668741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399746. Гос. номер: Е917ТЕ124. Год выпуска: 2014. Начальная цена: 2 </w:t>
      </w:r>
      <w:r>
        <w:rPr>
          <w:rFonts w:hint="default"/>
          <w:sz w:val="24"/>
          <w:szCs w:val="24"/>
          <w:lang w:val="ru-RU"/>
        </w:rPr>
        <w:t>360 450</w:t>
      </w:r>
      <w:r>
        <w:rPr>
          <w:sz w:val="24"/>
          <w:szCs w:val="24"/>
        </w:rPr>
        <w:t>.00 руб.</w:t>
      </w:r>
    </w:p>
    <w:p w14:paraId="12AA489F">
      <w:pPr>
        <w:spacing w:after="80"/>
        <w:rPr>
          <w:sz w:val="24"/>
          <w:szCs w:val="24"/>
        </w:rPr>
      </w:pPr>
    </w:p>
    <w:p w14:paraId="29B0AC6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Имущество, расположенное по адресу: Якутск, сот «Овощевод» Покровский тракт, Республика Саха (Якутия)</w:t>
      </w:r>
    </w:p>
    <w:p w14:paraId="79D24DBE">
      <w:pPr>
        <w:spacing w:after="80"/>
        <w:rPr>
          <w:sz w:val="24"/>
          <w:szCs w:val="24"/>
        </w:rPr>
      </w:pPr>
    </w:p>
    <w:p w14:paraId="13FD74ED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Лот № 18</w:t>
      </w:r>
      <w:r>
        <w:rPr>
          <w:sz w:val="24"/>
          <w:szCs w:val="24"/>
        </w:rPr>
        <w:t xml:space="preserve"> – Транспортное средство. Модель: TOYOTA NOAH HYBRID. Тип КПП: АКПП. VIN ZWR80-0043802. Гос. номер: У214МН14. Год выпуска: 2014. Начальная цена: 1 </w:t>
      </w:r>
      <w:r>
        <w:rPr>
          <w:rFonts w:hint="default"/>
          <w:sz w:val="24"/>
          <w:szCs w:val="24"/>
          <w:lang w:val="ru-RU"/>
        </w:rPr>
        <w:t>161 015</w:t>
      </w:r>
      <w:r>
        <w:rPr>
          <w:sz w:val="24"/>
          <w:szCs w:val="24"/>
        </w:rPr>
        <w:t>.00 руб.</w:t>
      </w:r>
    </w:p>
    <w:p w14:paraId="641F33D6">
      <w:pPr>
        <w:spacing w:after="80"/>
        <w:rPr>
          <w:sz w:val="24"/>
          <w:szCs w:val="24"/>
        </w:rPr>
      </w:pPr>
    </w:p>
    <w:p w14:paraId="62913DBF">
      <w:pPr>
        <w:spacing w:line="360" w:lineRule="auto"/>
        <w:ind w:right="283" w:firstLine="567"/>
        <w:contextualSpacing/>
        <w:rPr>
          <w:sz w:val="24"/>
          <w:szCs w:val="24"/>
        </w:rPr>
      </w:pPr>
      <w:bookmarkStart w:id="0" w:name="_Hlk179966095"/>
      <w:r>
        <w:rPr>
          <w:sz w:val="24"/>
          <w:szCs w:val="24"/>
        </w:rPr>
        <w:t xml:space="preserve">Цена Имущества НДС не облагается. </w:t>
      </w:r>
      <w:bookmarkEnd w:id="0"/>
      <w:r>
        <w:rPr>
          <w:sz w:val="24"/>
          <w:szCs w:val="24"/>
        </w:rPr>
        <w:t>Имущество, входяще</w:t>
      </w:r>
      <w:bookmarkStart w:id="1" w:name="_GoBack"/>
      <w:bookmarkEnd w:id="1"/>
      <w:r>
        <w:rPr>
          <w:sz w:val="24"/>
          <w:szCs w:val="24"/>
        </w:rPr>
        <w:t>е в состав лота, не является новым, находилось во владении и использовании.</w:t>
      </w:r>
    </w:p>
    <w:p w14:paraId="78FAA4C5">
      <w:pPr>
        <w:spacing w:line="360" w:lineRule="auto"/>
        <w:ind w:right="283" w:firstLine="567"/>
        <w:contextualSpacing/>
        <w:rPr>
          <w:spacing w:val="-2"/>
          <w:sz w:val="24"/>
          <w:szCs w:val="24"/>
        </w:rPr>
      </w:pPr>
      <w:r>
        <w:rPr>
          <w:sz w:val="24"/>
          <w:szCs w:val="24"/>
        </w:rPr>
        <w:t>Аукцион проводится в связи с обращением взыскания на имущество во внесудебном порядке. Имущество не снято с регистрационного учета. Снятие ограничений производится после подписания акта приема-передачи к договору купли-продажи с Победителем торгов. Снятие ограничений и постановка на учет в органах ГИБДД осуществляется покупателем самостоятельно</w:t>
      </w:r>
      <w:r>
        <w:rPr>
          <w:spacing w:val="-2"/>
          <w:sz w:val="24"/>
          <w:szCs w:val="24"/>
        </w:rPr>
        <w:t>.</w:t>
      </w:r>
    </w:p>
    <w:p w14:paraId="42901858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Прием заявок, проведение Аукциона и подведение результатов торгов проводится по адресу </w:t>
      </w:r>
      <w:r>
        <w:rPr>
          <w:spacing w:val="-3"/>
          <w:sz w:val="24"/>
          <w:szCs w:val="24"/>
        </w:rPr>
        <w:t xml:space="preserve">Электронной площадки </w:t>
      </w:r>
      <w:r>
        <w:rPr>
          <w:sz w:val="24"/>
          <w:szCs w:val="24"/>
        </w:rPr>
        <w:t xml:space="preserve">Портала «Торги России» секция «Реализация имущества», размещенной в сети Интернет по адресу: </w:t>
      </w:r>
      <w:r>
        <w:rPr>
          <w:color w:val="0000FF"/>
          <w:sz w:val="24"/>
          <w:szCs w:val="24"/>
          <w:u w:val="single" w:color="0000FF"/>
        </w:rPr>
        <w:t xml:space="preserve">https://этп.торги-россии.рф </w:t>
      </w:r>
      <w:r>
        <w:rPr>
          <w:sz w:val="24"/>
          <w:szCs w:val="24"/>
        </w:rPr>
        <w:t>(далее– ЭТП) в соответствии с извещением о проведении торгов и Регламентом ЭТП.</w:t>
      </w:r>
    </w:p>
    <w:p w14:paraId="2D02CEB2">
      <w:pPr>
        <w:spacing w:line="360" w:lineRule="auto"/>
        <w:ind w:right="283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 приема заявок на участие в аукционе: с 07.</w:t>
      </w:r>
      <w:r>
        <w:rPr>
          <w:rFonts w:hint="default"/>
          <w:b/>
          <w:bCs/>
          <w:sz w:val="24"/>
          <w:szCs w:val="24"/>
          <w:lang w:val="ru-RU"/>
        </w:rPr>
        <w:t>08</w:t>
      </w:r>
      <w:r>
        <w:rPr>
          <w:b/>
          <w:bCs/>
          <w:sz w:val="24"/>
          <w:szCs w:val="24"/>
        </w:rPr>
        <w:t xml:space="preserve">.2026 г. 12:00:00. до </w:t>
      </w:r>
      <w:r>
        <w:rPr>
          <w:rFonts w:hint="default"/>
          <w:b/>
          <w:bCs/>
          <w:sz w:val="24"/>
          <w:szCs w:val="24"/>
          <w:lang w:val="ru-RU"/>
        </w:rPr>
        <w:t>07.09</w:t>
      </w:r>
      <w:r>
        <w:rPr>
          <w:b/>
          <w:bCs/>
          <w:sz w:val="24"/>
          <w:szCs w:val="24"/>
        </w:rPr>
        <w:t>.2026 г. 15:00:00 (по московскому времени).</w:t>
      </w:r>
    </w:p>
    <w:p w14:paraId="5FC05DA0">
      <w:pPr>
        <w:spacing w:line="360" w:lineRule="auto"/>
        <w:ind w:right="283" w:firstLine="567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Дата и время проведения аукциона (подачи предложений о цене лота): </w:t>
      </w:r>
      <w:r>
        <w:rPr>
          <w:rFonts w:hint="default"/>
          <w:b/>
          <w:bCs/>
          <w:sz w:val="24"/>
          <w:szCs w:val="24"/>
          <w:lang w:val="ru-RU"/>
        </w:rPr>
        <w:t>08.09</w:t>
      </w:r>
      <w:r>
        <w:rPr>
          <w:b/>
          <w:bCs/>
          <w:sz w:val="24"/>
          <w:szCs w:val="24"/>
        </w:rPr>
        <w:t>.2026 г. 11:00:00 (по московскому времени).</w:t>
      </w:r>
    </w:p>
    <w:p w14:paraId="71D4B098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Предложения о цене заявляются Участниками торгов открыто в ходе проведения аукциона путем последовательного повышения начальной цены продажи лота на шаг аукциона. Величина повышения начальной цены продажи лота </w:t>
      </w:r>
      <w:r>
        <w:rPr>
          <w:b/>
          <w:bCs/>
          <w:sz w:val="24"/>
          <w:szCs w:val="24"/>
        </w:rPr>
        <w:t xml:space="preserve">(шаг </w:t>
      </w:r>
      <w:r>
        <w:rPr>
          <w:b/>
          <w:bCs/>
          <w:w w:val="95"/>
          <w:sz w:val="24"/>
          <w:szCs w:val="24"/>
        </w:rPr>
        <w:t xml:space="preserve">аукциона): 1 </w:t>
      </w:r>
      <w:r>
        <w:rPr>
          <w:b/>
          <w:bCs/>
          <w:sz w:val="24"/>
          <w:szCs w:val="24"/>
        </w:rPr>
        <w:t>(один) % от начальной цены Лота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Результаты торгов подводятся: </w:t>
      </w:r>
      <w:r>
        <w:rPr>
          <w:rFonts w:hint="default"/>
          <w:b/>
          <w:bCs/>
          <w:sz w:val="24"/>
          <w:szCs w:val="24"/>
          <w:lang w:val="ru-RU"/>
        </w:rPr>
        <w:t>08.09</w:t>
      </w:r>
      <w:r>
        <w:rPr>
          <w:b/>
          <w:bCs/>
          <w:sz w:val="24"/>
          <w:szCs w:val="24"/>
        </w:rPr>
        <w:t>.2026г. в 15:00:00 (по московскому времени)</w:t>
      </w:r>
      <w:r>
        <w:rPr>
          <w:sz w:val="24"/>
          <w:szCs w:val="24"/>
        </w:rPr>
        <w:t>, но не ранее времени фактического завершения аукциона и размещаются на ЭТП.</w:t>
      </w:r>
    </w:p>
    <w:p w14:paraId="07879F86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К участию в Аукционе допускаются физические и юридические лица, зарегистрированные на ЭТП,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расчетные счета ЭТП установленной суммы задатка.</w:t>
      </w:r>
    </w:p>
    <w:p w14:paraId="78FF8528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b/>
          <w:sz w:val="24"/>
          <w:szCs w:val="24"/>
        </w:rPr>
        <w:t>Размер задатка 10 (десять) %</w:t>
      </w:r>
      <w:r>
        <w:rPr>
          <w:bCs/>
          <w:sz w:val="24"/>
          <w:szCs w:val="24"/>
        </w:rPr>
        <w:t xml:space="preserve"> от начальной цены Лота. Задаток подлежит перечислению Претендентом на указанный </w:t>
      </w:r>
      <w:r>
        <w:rPr>
          <w:sz w:val="24"/>
          <w:szCs w:val="24"/>
        </w:rPr>
        <w:t>в договоре о задатке расчетный счет и перечисляется Претендентом или иным лицом путем пополнения Лицевого счета Претендента на ЭТП в соответствии с Регламентом ЭТП. Задаток возвращается всем заявителям, за исключением победителя торгов, в порядке, предусмотренном договором о задатке и Регламентом ЭТП. Претендент оплачивает услуги ЭТП в соответствии с Регламентом ЭТП и утвержденными Тарифами ЭТП.</w:t>
      </w:r>
    </w:p>
    <w:p w14:paraId="7DA4598C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 подаче заявки на участие в открытом аукционе Претендентом предоставляются следующие документы: Заявка на участие; Согласие на обработку персональных данных; Доверенность(копия),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 Копии всех листов документа, удостоверяющего личность (для физических лиц и ИП); Копия свидетельства о постановке на учет физического лица в налоговом органе по месту жительства претендента (свидетельство ИНН, СНИЛС) (для физических лиц и ИП); Копия свидетельства о внесении физического лица в Единый государственный реестр индивидуальных предпринимателей/листа записи ЕГРИП (для ИП); Выписка из Единого реестра индивидуальных предпринимателей, полученная не ранее чем за 1 (один) месяц до дня подачи заявки на участие в торгах(для ИП); Копии, заверенные нотариусом или подписью генерального директора Претендента и скрепленные печатью (при наличии), учредительных  и иных документов, подтверждающих правовой статус Претендента как юридического лица (Устав, свидетельства о постановке на учет в налоговом органе, свидетельства о внесении в государственный реестр юридических лиц/листа записи ЕГРЮЛ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сделки приобретения имущества </w:t>
      </w:r>
      <w:r>
        <w:rPr>
          <w:w w:val="95"/>
          <w:sz w:val="24"/>
          <w:szCs w:val="24"/>
        </w:rPr>
        <w:t xml:space="preserve">и </w:t>
      </w:r>
      <w:r>
        <w:rPr>
          <w:sz w:val="24"/>
          <w:szCs w:val="24"/>
        </w:rPr>
        <w:t>внесения денежных средств в качестве задатка (в том числе как крупной сделки), если требование о необходимости такого</w:t>
      </w:r>
      <w:r>
        <w:rPr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решения установлено законодательством Российской Федерации и (или) учредительными документами юридического лица, либо письменное заверение об отсутствии требования по одобрению сделки, ввиду того, что для Претендента данная сделка не является крупной и/ или ее одобрение не требуется в соответствии с учредительными документами (для юридических лиц); Решение уполномоченного органа Претендента о согласовании совершения сделки по приобретению имущества, если уставными документами Претендента установлены ограничения полномочий единоличного исполнительного органа на совершение такой сделки, либо письменное заверение об отсутствии таких ограничений (для юридических лиц); Выписка из Единого государственного реестра юридических лиц, полученная не ранее чем за 1 (один) месяц до дня подачи заявки на участие в торгах (для юридических лиц).</w:t>
      </w:r>
    </w:p>
    <w:p w14:paraId="250C402E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Документы, прилагаемые к заявке, представляются в форме электронных документов, подписанных квалифицированной электронной подписью заявителя. Формы документов и требования к Претендентам, а также проект договора купли-продажи и акта приема-передачи размещены на сайте ЭТП. Иностранные юридические и физические лица допускаются к участию в аукционе соблюдением требований, установленных законодательством Российской Федерации.</w:t>
      </w:r>
    </w:p>
    <w:p w14:paraId="7C285D25">
      <w:pPr>
        <w:spacing w:line="360" w:lineRule="auto"/>
        <w:ind w:right="283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r>
        <w:rPr>
          <w:spacing w:val="-47"/>
          <w:sz w:val="24"/>
          <w:szCs w:val="24"/>
        </w:rPr>
        <w:t>в</w:t>
      </w:r>
      <w:r>
        <w:rPr>
          <w:sz w:val="24"/>
          <w:szCs w:val="24"/>
        </w:rPr>
        <w:t xml:space="preserve">  аукционе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ему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138BC908">
      <w:pPr>
        <w:spacing w:line="360" w:lineRule="auto"/>
        <w:ind w:right="283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Реализация лота осуществляется во внесудебном порядке, предусмотренном ГК РФ. Дополнительная информация об объектах продажи, ограничениях, обременениях, арестах, условиях и порядке проведения торгов предоставляется в рабочее время с 10:00 до 18:00 (время московское) с даты начала приёма заявок, но не позднее чем за 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Два</w:t>
      </w:r>
      <w:r>
        <w:rPr>
          <w:sz w:val="24"/>
          <w:szCs w:val="24"/>
        </w:rPr>
        <w:t>) рабочих дн</w:t>
      </w:r>
      <w:r>
        <w:rPr>
          <w:sz w:val="24"/>
          <w:szCs w:val="24"/>
          <w:lang w:val="ru-RU"/>
        </w:rPr>
        <w:t>я</w:t>
      </w:r>
      <w:r>
        <w:rPr>
          <w:sz w:val="24"/>
          <w:szCs w:val="24"/>
        </w:rPr>
        <w:t xml:space="preserve"> до даты окончания приёма заявок на участие в торгах по заявке, отправленной на электронную почту Организатора по адресу: optimal.tr@yandex.ru. Показ имущества проводится ПАО «Совкомбанк» после направления запроса Организатору торгов по адресу: optimal.tr@yandex.ru. Консультации о возможности приобретения автомобиля в кредит проводятся ПАО «Совкомбанк» по телефону: +7 (800) 302-67-38. </w:t>
      </w:r>
    </w:p>
    <w:sectPr>
      <w:footerReference r:id="rId3" w:type="default"/>
      <w:pgSz w:w="11910" w:h="16840"/>
      <w:pgMar w:top="740" w:right="428" w:bottom="568" w:left="709" w:header="0" w:footer="6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 Light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553A0">
    <w:pPr>
      <w:pStyle w:val="4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43"/>
    <w:rsid w:val="00014BB2"/>
    <w:rsid w:val="00016FEA"/>
    <w:rsid w:val="000208A5"/>
    <w:rsid w:val="000274F6"/>
    <w:rsid w:val="00027BA0"/>
    <w:rsid w:val="0004377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B6ACE"/>
    <w:rsid w:val="000D1961"/>
    <w:rsid w:val="000F2A88"/>
    <w:rsid w:val="000F4D78"/>
    <w:rsid w:val="001040F3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4F9"/>
    <w:rsid w:val="002674E3"/>
    <w:rsid w:val="002B1270"/>
    <w:rsid w:val="002B57D6"/>
    <w:rsid w:val="002C1F5A"/>
    <w:rsid w:val="002C30E9"/>
    <w:rsid w:val="002C6D1C"/>
    <w:rsid w:val="002C6E73"/>
    <w:rsid w:val="002D63B1"/>
    <w:rsid w:val="002E1F09"/>
    <w:rsid w:val="002E6512"/>
    <w:rsid w:val="00305BCF"/>
    <w:rsid w:val="00314CD2"/>
    <w:rsid w:val="003278F7"/>
    <w:rsid w:val="003329BC"/>
    <w:rsid w:val="00332AA4"/>
    <w:rsid w:val="00334FAD"/>
    <w:rsid w:val="0033549D"/>
    <w:rsid w:val="00336354"/>
    <w:rsid w:val="0034127A"/>
    <w:rsid w:val="00347FCC"/>
    <w:rsid w:val="00353004"/>
    <w:rsid w:val="003554E1"/>
    <w:rsid w:val="00366B3A"/>
    <w:rsid w:val="00370E46"/>
    <w:rsid w:val="00380965"/>
    <w:rsid w:val="00387AAF"/>
    <w:rsid w:val="00392212"/>
    <w:rsid w:val="00394776"/>
    <w:rsid w:val="003A275B"/>
    <w:rsid w:val="003A3699"/>
    <w:rsid w:val="003B2D84"/>
    <w:rsid w:val="003B4385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398A"/>
    <w:rsid w:val="004B3FAD"/>
    <w:rsid w:val="004B4CCA"/>
    <w:rsid w:val="004D4062"/>
    <w:rsid w:val="004E0DB9"/>
    <w:rsid w:val="004F20C2"/>
    <w:rsid w:val="00512BC4"/>
    <w:rsid w:val="0051556E"/>
    <w:rsid w:val="00515DA3"/>
    <w:rsid w:val="00524E86"/>
    <w:rsid w:val="005256BB"/>
    <w:rsid w:val="00526B71"/>
    <w:rsid w:val="005313A8"/>
    <w:rsid w:val="0053562B"/>
    <w:rsid w:val="0053727C"/>
    <w:rsid w:val="00541E4C"/>
    <w:rsid w:val="005427A0"/>
    <w:rsid w:val="00555BD1"/>
    <w:rsid w:val="00591CC6"/>
    <w:rsid w:val="005960D3"/>
    <w:rsid w:val="005A3D09"/>
    <w:rsid w:val="005B283D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41AE8"/>
    <w:rsid w:val="00642942"/>
    <w:rsid w:val="0064701D"/>
    <w:rsid w:val="0065037A"/>
    <w:rsid w:val="00652944"/>
    <w:rsid w:val="00692551"/>
    <w:rsid w:val="00696E06"/>
    <w:rsid w:val="006A062D"/>
    <w:rsid w:val="006A5289"/>
    <w:rsid w:val="006C00CE"/>
    <w:rsid w:val="006C5222"/>
    <w:rsid w:val="006C5C0F"/>
    <w:rsid w:val="006C785B"/>
    <w:rsid w:val="006D346D"/>
    <w:rsid w:val="006D6BF9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7E28"/>
    <w:rsid w:val="00757EEC"/>
    <w:rsid w:val="007642D4"/>
    <w:rsid w:val="00783BA7"/>
    <w:rsid w:val="00784573"/>
    <w:rsid w:val="00787D99"/>
    <w:rsid w:val="00791775"/>
    <w:rsid w:val="007A1CF2"/>
    <w:rsid w:val="007C0130"/>
    <w:rsid w:val="007C077D"/>
    <w:rsid w:val="007C2D14"/>
    <w:rsid w:val="007E7EEE"/>
    <w:rsid w:val="007F1786"/>
    <w:rsid w:val="007F2977"/>
    <w:rsid w:val="007F5B19"/>
    <w:rsid w:val="007F704C"/>
    <w:rsid w:val="007F7BB8"/>
    <w:rsid w:val="008034C9"/>
    <w:rsid w:val="00821BB1"/>
    <w:rsid w:val="00823784"/>
    <w:rsid w:val="00823ABA"/>
    <w:rsid w:val="00825826"/>
    <w:rsid w:val="008273C7"/>
    <w:rsid w:val="00827A52"/>
    <w:rsid w:val="00830E79"/>
    <w:rsid w:val="00835DC1"/>
    <w:rsid w:val="00841FD9"/>
    <w:rsid w:val="00847EDC"/>
    <w:rsid w:val="008501DC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9F6849"/>
    <w:rsid w:val="00A01FF9"/>
    <w:rsid w:val="00A06569"/>
    <w:rsid w:val="00A13962"/>
    <w:rsid w:val="00A30D45"/>
    <w:rsid w:val="00A403FE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E1BDB"/>
    <w:rsid w:val="00B15DC9"/>
    <w:rsid w:val="00B2582D"/>
    <w:rsid w:val="00B26961"/>
    <w:rsid w:val="00B31674"/>
    <w:rsid w:val="00B32528"/>
    <w:rsid w:val="00B371E7"/>
    <w:rsid w:val="00B521D4"/>
    <w:rsid w:val="00B561A6"/>
    <w:rsid w:val="00B56FC7"/>
    <w:rsid w:val="00B72098"/>
    <w:rsid w:val="00B777D1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54E9"/>
    <w:rsid w:val="00C271CA"/>
    <w:rsid w:val="00C42337"/>
    <w:rsid w:val="00C530BA"/>
    <w:rsid w:val="00C56C43"/>
    <w:rsid w:val="00C618B2"/>
    <w:rsid w:val="00C73A4C"/>
    <w:rsid w:val="00C7452C"/>
    <w:rsid w:val="00C878AC"/>
    <w:rsid w:val="00C9694A"/>
    <w:rsid w:val="00C96CD2"/>
    <w:rsid w:val="00C96F34"/>
    <w:rsid w:val="00CA06ED"/>
    <w:rsid w:val="00CA6D70"/>
    <w:rsid w:val="00CA792A"/>
    <w:rsid w:val="00CB0A26"/>
    <w:rsid w:val="00CB1A75"/>
    <w:rsid w:val="00CB7B7D"/>
    <w:rsid w:val="00CC1159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76922"/>
    <w:rsid w:val="00D801DA"/>
    <w:rsid w:val="00D81BFE"/>
    <w:rsid w:val="00D87447"/>
    <w:rsid w:val="00D907DE"/>
    <w:rsid w:val="00D92DD1"/>
    <w:rsid w:val="00DB2BD4"/>
    <w:rsid w:val="00DB42FA"/>
    <w:rsid w:val="00DB5C8F"/>
    <w:rsid w:val="00DC5A1B"/>
    <w:rsid w:val="00DD6076"/>
    <w:rsid w:val="00DE40AA"/>
    <w:rsid w:val="00DE66C5"/>
    <w:rsid w:val="00E26EC6"/>
    <w:rsid w:val="00E27B38"/>
    <w:rsid w:val="00E41B3D"/>
    <w:rsid w:val="00E44F68"/>
    <w:rsid w:val="00E607F1"/>
    <w:rsid w:val="00E60BE5"/>
    <w:rsid w:val="00E6274E"/>
    <w:rsid w:val="00E64A92"/>
    <w:rsid w:val="00E71E5B"/>
    <w:rsid w:val="00E7576C"/>
    <w:rsid w:val="00E75C24"/>
    <w:rsid w:val="00E8150A"/>
    <w:rsid w:val="00E93C38"/>
    <w:rsid w:val="00EC03FE"/>
    <w:rsid w:val="00EC3439"/>
    <w:rsid w:val="00ED4925"/>
    <w:rsid w:val="00ED5C3C"/>
    <w:rsid w:val="00F07665"/>
    <w:rsid w:val="00F20F3E"/>
    <w:rsid w:val="00F23EAA"/>
    <w:rsid w:val="00F31F8C"/>
    <w:rsid w:val="00F550BF"/>
    <w:rsid w:val="00F60DF2"/>
    <w:rsid w:val="00F63755"/>
    <w:rsid w:val="00F738EE"/>
    <w:rsid w:val="00F74905"/>
    <w:rsid w:val="00F77C2A"/>
    <w:rsid w:val="00F82784"/>
    <w:rsid w:val="00F92B53"/>
    <w:rsid w:val="00F94D20"/>
    <w:rsid w:val="00FA1E53"/>
    <w:rsid w:val="00FA6343"/>
    <w:rsid w:val="00FA733F"/>
    <w:rsid w:val="00FB2052"/>
    <w:rsid w:val="31795D38"/>
    <w:rsid w:val="529013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0"/>
      <w:szCs w:val="20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header"/>
    <w:basedOn w:val="1"/>
    <w:link w:val="15"/>
    <w:unhideWhenUsed/>
    <w:uiPriority w:val="99"/>
    <w:pPr>
      <w:tabs>
        <w:tab w:val="center" w:pos="4677"/>
        <w:tab w:val="right" w:pos="9355"/>
      </w:tabs>
    </w:pPr>
  </w:style>
  <w:style w:type="character" w:styleId="7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Title"/>
    <w:basedOn w:val="1"/>
    <w:qFormat/>
    <w:uiPriority w:val="10"/>
    <w:pPr>
      <w:spacing w:before="68"/>
      <w:ind w:left="1033"/>
    </w:pPr>
    <w:rPr>
      <w:b/>
      <w:bCs/>
      <w:sz w:val="20"/>
      <w:szCs w:val="20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rPr>
      <w:rFonts w:ascii="Segoe UI Light" w:hAnsi="Segoe UI Light" w:eastAsia="Segoe UI Light" w:cs="Segoe UI Light"/>
    </w:rPr>
  </w:style>
  <w:style w:type="character" w:customStyle="1" w:styleId="12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14">
    <w:name w:val="Default"/>
    <w:uiPriority w:val="0"/>
    <w:pPr>
      <w:widowControl/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5">
    <w:name w:val="Верхний колонтитул Знак"/>
    <w:basedOn w:val="2"/>
    <w:link w:val="6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6">
    <w:name w:val="Нижний колонтитул Знак"/>
    <w:basedOn w:val="2"/>
    <w:link w:val="5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2042</Words>
  <Characters>11644</Characters>
  <Lines>97</Lines>
  <Paragraphs>27</Paragraphs>
  <TotalTime>626</TotalTime>
  <ScaleCrop>false</ScaleCrop>
  <LinksUpToDate>false</LinksUpToDate>
  <CharactersWithSpaces>13659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2025-09-25T13:52:00Z</dcterms:created>
  <dc:creator>Екатерина Директор</dc:creator>
  <cp:lastModifiedBy>user</cp:lastModifiedBy>
  <dcterms:modified xsi:type="dcterms:W3CDTF">2026-08-06T14:21:06Z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  <property fmtid="{D5CDD505-2E9C-101B-9397-08002B2CF9AE}" pid="4" name="KSOTemplateDocerSaveRecord">
    <vt:lpwstr>eyJoZGlkIjoiNWI1MWZkZGRkMTVlMTliNzhmOWU4YWI2N2Q2NWQ4ODUifQ==</vt:lpwstr>
  </property>
  <property fmtid="{D5CDD505-2E9C-101B-9397-08002B2CF9AE}" pid="5" name="KSOProductBuildVer">
    <vt:lpwstr>1033-12.1.0.28032</vt:lpwstr>
  </property>
  <property fmtid="{D5CDD505-2E9C-101B-9397-08002B2CF9AE}" pid="6" name="ICV">
    <vt:lpwstr>AE20162D6B7F493CA496798C32E8B0DC_12</vt:lpwstr>
  </property>
</Properties>
</file>