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71E" w14:textId="77777777" w:rsidR="00A5215B" w:rsidRPr="00A5215B" w:rsidRDefault="00A5215B" w:rsidP="00A5215B">
      <w:pPr>
        <w:ind w:firstLine="567"/>
        <w:contextualSpacing/>
        <w:jc w:val="center"/>
        <w:rPr>
          <w:b/>
          <w:bCs/>
          <w:sz w:val="22"/>
          <w:szCs w:val="22"/>
        </w:rPr>
      </w:pPr>
      <w:r w:rsidRPr="00A5215B">
        <w:rPr>
          <w:b/>
          <w:bCs/>
          <w:sz w:val="22"/>
          <w:szCs w:val="22"/>
        </w:rPr>
        <w:t>Извещение Организатора торгов ООО «О.ТР»</w:t>
      </w:r>
    </w:p>
    <w:p w14:paraId="186022C4" w14:textId="77777777" w:rsidR="00A5215B" w:rsidRPr="00A5215B" w:rsidRDefault="00A5215B" w:rsidP="00A5215B">
      <w:pPr>
        <w:ind w:firstLine="567"/>
        <w:contextualSpacing/>
        <w:jc w:val="center"/>
        <w:rPr>
          <w:b/>
          <w:bCs/>
          <w:sz w:val="22"/>
          <w:szCs w:val="22"/>
        </w:rPr>
      </w:pPr>
      <w:r w:rsidRPr="00A5215B">
        <w:rPr>
          <w:b/>
          <w:bCs/>
          <w:sz w:val="22"/>
          <w:szCs w:val="22"/>
        </w:rPr>
        <w:t>о проведении торгов по продаже имущества</w:t>
      </w:r>
    </w:p>
    <w:p w14:paraId="63926AFF" w14:textId="77777777" w:rsidR="00A5215B" w:rsidRDefault="00A5215B" w:rsidP="00A5215B">
      <w:pPr>
        <w:ind w:left="426"/>
        <w:contextualSpacing/>
        <w:jc w:val="both"/>
        <w:rPr>
          <w:sz w:val="22"/>
          <w:szCs w:val="22"/>
        </w:rPr>
      </w:pPr>
    </w:p>
    <w:p w14:paraId="36F088D2" w14:textId="0CDD43D9" w:rsidR="00A5215B" w:rsidRPr="00A5215B" w:rsidRDefault="00A5215B" w:rsidP="00A5215B">
      <w:pPr>
        <w:ind w:left="142"/>
        <w:contextualSpacing/>
        <w:jc w:val="both"/>
        <w:rPr>
          <w:sz w:val="22"/>
          <w:szCs w:val="22"/>
        </w:rPr>
      </w:pPr>
      <w:r w:rsidRPr="00A5215B">
        <w:rPr>
          <w:sz w:val="22"/>
          <w:szCs w:val="22"/>
        </w:rPr>
        <w:t xml:space="preserve">Организатор торгов – ООО «О.ТР» (ОГРН 1246200008504, ИНН 6200009650, адрес для корреспонденции: 390035, г. Рязань, ул. Нахимова, д. 3, кв. 117, e-mail: optimal.tr@yandex.ru, тел. </w:t>
      </w:r>
      <w:r>
        <w:rPr>
          <w:sz w:val="22"/>
          <w:szCs w:val="22"/>
        </w:rPr>
        <w:t>+</w:t>
      </w:r>
      <w:r w:rsidRPr="00A5215B">
        <w:rPr>
          <w:sz w:val="22"/>
          <w:szCs w:val="22"/>
        </w:rPr>
        <w:t xml:space="preserve">7 -953-733-47-37) извещает о проведении торгов в электронной форме путем проведения </w:t>
      </w:r>
      <w:r w:rsidRPr="00A5215B">
        <w:rPr>
          <w:b/>
          <w:bCs/>
          <w:sz w:val="22"/>
          <w:szCs w:val="22"/>
        </w:rPr>
        <w:t>открытого аукциона с открытой формой представления предложений о цене</w:t>
      </w:r>
      <w:r w:rsidRPr="00A5215B">
        <w:rPr>
          <w:sz w:val="22"/>
          <w:szCs w:val="22"/>
        </w:rPr>
        <w:t xml:space="preserve"> по продаже предмета залога ООО МФК «ПСБ Финанс»</w:t>
      </w:r>
      <w:r>
        <w:rPr>
          <w:sz w:val="22"/>
          <w:szCs w:val="22"/>
        </w:rPr>
        <w:t xml:space="preserve"> (</w:t>
      </w:r>
      <w:r w:rsidRPr="00A5215B">
        <w:rPr>
          <w:sz w:val="22"/>
          <w:szCs w:val="22"/>
        </w:rPr>
        <w:t>ОГРН 1107746915781</w:t>
      </w:r>
      <w:r>
        <w:rPr>
          <w:sz w:val="22"/>
          <w:szCs w:val="22"/>
        </w:rPr>
        <w:t xml:space="preserve">, </w:t>
      </w:r>
      <w:r w:rsidRPr="00A5215B">
        <w:rPr>
          <w:sz w:val="22"/>
          <w:szCs w:val="22"/>
        </w:rPr>
        <w:t>ИНН 7730634468</w:t>
      </w:r>
      <w:r>
        <w:rPr>
          <w:sz w:val="22"/>
          <w:szCs w:val="22"/>
        </w:rPr>
        <w:t xml:space="preserve">, </w:t>
      </w:r>
      <w:r w:rsidRPr="00A5215B">
        <w:rPr>
          <w:sz w:val="22"/>
          <w:szCs w:val="22"/>
        </w:rPr>
        <w:t>КПП 770401001</w:t>
      </w:r>
      <w:r>
        <w:rPr>
          <w:sz w:val="22"/>
          <w:szCs w:val="22"/>
        </w:rPr>
        <w:t>)</w:t>
      </w:r>
      <w:r w:rsidR="00C01CB7">
        <w:rPr>
          <w:sz w:val="22"/>
          <w:szCs w:val="22"/>
        </w:rPr>
        <w:t>.</w:t>
      </w:r>
    </w:p>
    <w:p w14:paraId="58583543" w14:textId="76E2B120" w:rsidR="004426B6" w:rsidRPr="00A5215B" w:rsidRDefault="00A5215B" w:rsidP="00A5215B">
      <w:pPr>
        <w:ind w:left="142" w:firstLine="567"/>
        <w:contextualSpacing/>
        <w:rPr>
          <w:sz w:val="22"/>
          <w:szCs w:val="22"/>
        </w:rPr>
      </w:pPr>
      <w:r w:rsidRPr="00A5215B">
        <w:rPr>
          <w:b/>
          <w:bCs/>
          <w:sz w:val="22"/>
          <w:szCs w:val="22"/>
        </w:rPr>
        <w:t>Предмет торгов:</w:t>
      </w:r>
      <w:r w:rsidRPr="00A5215B">
        <w:rPr>
          <w:sz w:val="22"/>
          <w:szCs w:val="22"/>
        </w:rPr>
        <w:t xml:space="preserve"> автотранспортные средства</w:t>
      </w:r>
      <w:r w:rsidR="00F7580D">
        <w:rPr>
          <w:sz w:val="22"/>
          <w:szCs w:val="22"/>
        </w:rPr>
        <w:t>.</w:t>
      </w:r>
    </w:p>
    <w:p w14:paraId="41B51044" w14:textId="07D5E7D3" w:rsidR="00BC7276" w:rsidRPr="009E7C6F"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Тип торгов:</w:t>
      </w:r>
      <w:r w:rsidR="008C1FBD" w:rsidRPr="009E7C6F">
        <w:rPr>
          <w:rFonts w:ascii="Times New Roman" w:hAnsi="Times New Roman" w:cs="Times New Roman"/>
          <w:b/>
          <w:bCs/>
        </w:rPr>
        <w:t xml:space="preserve"> </w:t>
      </w:r>
      <w:r w:rsidRPr="009E7C6F">
        <w:rPr>
          <w:rFonts w:ascii="Times New Roman" w:hAnsi="Times New Roman" w:cs="Times New Roman"/>
          <w:b/>
          <w:bCs/>
        </w:rPr>
        <w:t>открытый аукцион с открытой формой представления предложений о цене.</w:t>
      </w:r>
    </w:p>
    <w:p w14:paraId="0160E5A8" w14:textId="51B0F614" w:rsidR="00F47B2F"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Описание лотов:</w:t>
      </w:r>
      <w:r w:rsidR="008C1FBD" w:rsidRPr="009E7C6F">
        <w:rPr>
          <w:rFonts w:ascii="Times New Roman" w:hAnsi="Times New Roman" w:cs="Times New Roman"/>
          <w:b/>
          <w:bCs/>
        </w:rPr>
        <w:t xml:space="preserve"> </w:t>
      </w:r>
    </w:p>
    <w:p w14:paraId="36FB6630"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Style w:val="blk3"/>
          <w:rFonts w:ascii="Times New Roman" w:hAnsi="Times New Roman" w:cs="Times New Roman"/>
          <w:b/>
          <w:bCs/>
        </w:rPr>
        <w:t xml:space="preserve">Лот №1: </w:t>
      </w:r>
      <w:r w:rsidRPr="0066093D">
        <w:rPr>
          <w:rFonts w:ascii="Times New Roman" w:hAnsi="Times New Roman" w:cs="Times New Roman"/>
        </w:rPr>
        <w:t>Транспортное средство. Модель: LADA LARGUS. Тип КПП: МКПП. VIN XTAFS035LJ1046548. Гос. номер: У272МС76. Год выпуска: 2017. Адрес местонахождения: г. Ярославль, ул. Чайковского, 47Б</w:t>
      </w:r>
    </w:p>
    <w:p w14:paraId="658C1801"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 xml:space="preserve">Лот №2: </w:t>
      </w:r>
      <w:r w:rsidRPr="0066093D">
        <w:rPr>
          <w:rFonts w:ascii="Times New Roman" w:hAnsi="Times New Roman" w:cs="Times New Roman"/>
        </w:rPr>
        <w:t>Транспортное средство. Модель: FORD FOCUS. Тип КПП: МКПП. VIN X9FKXXEEBKCK21323. Гос. номер: Н088РЕ62. Год выпуска: 2012. Адрес местонахождения: г. Рязань, ул. Окский проезд д. 15</w:t>
      </w:r>
    </w:p>
    <w:p w14:paraId="4A81C3AA"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№3:</w:t>
      </w:r>
      <w:r w:rsidRPr="0066093D">
        <w:rPr>
          <w:rFonts w:ascii="Times New Roman" w:hAnsi="Times New Roman" w:cs="Times New Roman"/>
        </w:rPr>
        <w:t xml:space="preserve"> Транспортное средство. Модель: MITSUBISHI LANCER 1.6. Тип</w:t>
      </w:r>
      <w:r w:rsidRPr="005F2DD6">
        <w:rPr>
          <w:rFonts w:ascii="Times New Roman" w:hAnsi="Times New Roman" w:cs="Times New Roman"/>
        </w:rPr>
        <w:t xml:space="preserve"> </w:t>
      </w:r>
      <w:r w:rsidRPr="0066093D">
        <w:rPr>
          <w:rFonts w:ascii="Times New Roman" w:hAnsi="Times New Roman" w:cs="Times New Roman"/>
        </w:rPr>
        <w:t>КПП</w:t>
      </w:r>
      <w:r w:rsidRPr="005F2DD6">
        <w:rPr>
          <w:rFonts w:ascii="Times New Roman" w:hAnsi="Times New Roman" w:cs="Times New Roman"/>
        </w:rPr>
        <w:t xml:space="preserve">: </w:t>
      </w:r>
      <w:r w:rsidRPr="0066093D">
        <w:rPr>
          <w:rFonts w:ascii="Times New Roman" w:hAnsi="Times New Roman" w:cs="Times New Roman"/>
        </w:rPr>
        <w:t>МКПП</w:t>
      </w:r>
      <w:r w:rsidRPr="005F2DD6">
        <w:rPr>
          <w:rFonts w:ascii="Times New Roman" w:hAnsi="Times New Roman" w:cs="Times New Roman"/>
        </w:rPr>
        <w:t xml:space="preserve">. </w:t>
      </w:r>
      <w:r w:rsidRPr="000B76E7">
        <w:rPr>
          <w:rFonts w:ascii="Times New Roman" w:hAnsi="Times New Roman" w:cs="Times New Roman"/>
          <w:lang w:val="en-US"/>
        </w:rPr>
        <w:t>VIN</w:t>
      </w:r>
      <w:r w:rsidRPr="005F2DD6">
        <w:rPr>
          <w:rFonts w:ascii="Times New Roman" w:hAnsi="Times New Roman" w:cs="Times New Roman"/>
        </w:rPr>
        <w:t xml:space="preserve"> </w:t>
      </w:r>
      <w:r w:rsidRPr="000B76E7">
        <w:rPr>
          <w:rFonts w:ascii="Times New Roman" w:hAnsi="Times New Roman" w:cs="Times New Roman"/>
          <w:lang w:val="en-US"/>
        </w:rPr>
        <w:t>JMBSNCS</w:t>
      </w:r>
      <w:r w:rsidRPr="005F2DD6">
        <w:rPr>
          <w:rFonts w:ascii="Times New Roman" w:hAnsi="Times New Roman" w:cs="Times New Roman"/>
        </w:rPr>
        <w:t>3</w:t>
      </w:r>
      <w:r w:rsidRPr="000B76E7">
        <w:rPr>
          <w:rFonts w:ascii="Times New Roman" w:hAnsi="Times New Roman" w:cs="Times New Roman"/>
          <w:lang w:val="en-US"/>
        </w:rPr>
        <w:t>A</w:t>
      </w:r>
      <w:r w:rsidRPr="005F2DD6">
        <w:rPr>
          <w:rFonts w:ascii="Times New Roman" w:hAnsi="Times New Roman" w:cs="Times New Roman"/>
        </w:rPr>
        <w:t>6</w:t>
      </w:r>
      <w:r w:rsidRPr="000B76E7">
        <w:rPr>
          <w:rFonts w:ascii="Times New Roman" w:hAnsi="Times New Roman" w:cs="Times New Roman"/>
          <w:lang w:val="en-US"/>
        </w:rPr>
        <w:t>U</w:t>
      </w:r>
      <w:r w:rsidRPr="005F2DD6">
        <w:rPr>
          <w:rFonts w:ascii="Times New Roman" w:hAnsi="Times New Roman" w:cs="Times New Roman"/>
        </w:rPr>
        <w:t xml:space="preserve">007855. </w:t>
      </w:r>
      <w:r w:rsidRPr="0066093D">
        <w:rPr>
          <w:rFonts w:ascii="Times New Roman" w:hAnsi="Times New Roman" w:cs="Times New Roman"/>
        </w:rPr>
        <w:t>Гос. номер: С552ОХ790. Год выпуска: 2005. Адрес местонахождения: г. Москва, ул. Капотня д. 30 с. 1</w:t>
      </w:r>
    </w:p>
    <w:p w14:paraId="6F3C40C6"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№4:</w:t>
      </w:r>
      <w:r w:rsidRPr="0066093D">
        <w:rPr>
          <w:rFonts w:ascii="Times New Roman" w:hAnsi="Times New Roman" w:cs="Times New Roman"/>
        </w:rPr>
        <w:t xml:space="preserve"> Транспортное средство. Модель: HYUNDAI GRAND STAREX. Тип КПП: МКПП. VIN KMFWBH7JP8U008638. Гос. номер: Р255МХ102. Год выпуска: 2008. Адрес местонахождения: г.  Уфа, ул. Ульяновых 65 к. 9</w:t>
      </w:r>
    </w:p>
    <w:p w14:paraId="758DDAF8"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№5:</w:t>
      </w:r>
      <w:r w:rsidRPr="0066093D">
        <w:rPr>
          <w:rFonts w:ascii="Times New Roman" w:hAnsi="Times New Roman" w:cs="Times New Roman"/>
        </w:rPr>
        <w:t xml:space="preserve"> Транспортное средство. Модель: </w:t>
      </w:r>
      <w:r w:rsidRPr="0066093D">
        <w:rPr>
          <w:rFonts w:ascii="Times New Roman" w:hAnsi="Times New Roman" w:cs="Times New Roman"/>
          <w:lang w:val="en-US"/>
        </w:rPr>
        <w:t>PEUGEOT</w:t>
      </w:r>
      <w:r w:rsidRPr="0066093D">
        <w:rPr>
          <w:rFonts w:ascii="Times New Roman" w:hAnsi="Times New Roman" w:cs="Times New Roman"/>
        </w:rPr>
        <w:t xml:space="preserve"> 206. Тип КПП: МКПП VIN VF32BKFWA72786633. Гос. номер: В768ВТ37. Год выпуска: 2008. Адрес местонахождения: г. Ярославль, ул. Чайковского, 47Б</w:t>
      </w:r>
    </w:p>
    <w:p w14:paraId="5E1663CA"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№6:</w:t>
      </w:r>
      <w:r w:rsidRPr="0066093D">
        <w:rPr>
          <w:rFonts w:ascii="Times New Roman" w:hAnsi="Times New Roman" w:cs="Times New Roman"/>
        </w:rPr>
        <w:t xml:space="preserve"> Транспортное средство. Модель: HYUNDAI MATRIX. Тип КПП: МКПП. VIN KMHPM81CP6U272404. Гос. номер: У377ТТ799. Год выпуска: 2006. Адрес местонахождения: г. Москва, ул. Капотня д. 30 с. 1</w:t>
      </w:r>
    </w:p>
    <w:p w14:paraId="1BFF146D"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№7:</w:t>
      </w:r>
      <w:r w:rsidRPr="0066093D">
        <w:rPr>
          <w:rFonts w:ascii="Times New Roman" w:hAnsi="Times New Roman" w:cs="Times New Roman"/>
        </w:rPr>
        <w:t xml:space="preserve"> Транспортное средство. Модель: SUBARU IMPREZA. Тип КПП: АКПП. VIN JF1GH3LS59G049777. Гос. номер: С512НМ45. Год выпуска: 2008. Адрес местонахождения: г. Екатеринбург, Черепанова 5</w:t>
      </w:r>
    </w:p>
    <w:p w14:paraId="23BF5D7C"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№8:</w:t>
      </w:r>
      <w:r w:rsidRPr="0066093D">
        <w:rPr>
          <w:rFonts w:ascii="Times New Roman" w:hAnsi="Times New Roman" w:cs="Times New Roman"/>
        </w:rPr>
        <w:t xml:space="preserve"> Транспортное средство. Модель: RENAULT LOGAN. Тип КПП: МКПП. VIN X7L4SRLV466184832. Гос. номер: Н615КХ196. Год выпуска: 2020. Адрес местонахождения: г. Екатеринбург, Черепанова 5</w:t>
      </w:r>
    </w:p>
    <w:p w14:paraId="7F722740"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№9:</w:t>
      </w:r>
      <w:r w:rsidRPr="0066093D">
        <w:rPr>
          <w:rFonts w:ascii="Times New Roman" w:hAnsi="Times New Roman" w:cs="Times New Roman"/>
        </w:rPr>
        <w:t xml:space="preserve"> Транспортное средство. Модель: SKODA RAPID. Тип КПП: АКПП. VIN XW8AT4NH0GK107411. Гос. номер: Т510МА977. Год выпуска: 2015. Адрес местонахождения: г. Москва, ул. Капотня д. 30 с. 1</w:t>
      </w:r>
    </w:p>
    <w:p w14:paraId="5958ADD9"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№10:</w:t>
      </w:r>
      <w:r w:rsidRPr="0066093D">
        <w:rPr>
          <w:rFonts w:ascii="Times New Roman" w:hAnsi="Times New Roman" w:cs="Times New Roman"/>
        </w:rPr>
        <w:t xml:space="preserve"> Транспортное средство. Модель: KIA DE (JB/Rio). Тип КПП: АКПП. VIN XWEDH511AA0002713. Гос. номер: А196ТР93. Год выпуска: 2010. Адрес местонахождения: г. Краснодар, Хуторская ул., 16</w:t>
      </w:r>
    </w:p>
    <w:p w14:paraId="3A123161"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№11:</w:t>
      </w:r>
      <w:r w:rsidRPr="0066093D">
        <w:rPr>
          <w:rFonts w:ascii="Times New Roman" w:hAnsi="Times New Roman" w:cs="Times New Roman"/>
        </w:rPr>
        <w:t xml:space="preserve"> Транспортное средство. Модель: VOLKSWAGEN TOUAREG. Тип КПП: АКПП. VIN XW8ZZZ7PZCG000332. Гос. номер: Х208НС154. Год выпуска: 2011. Адрес местонахождения: г. Санкт-Петербург, Дорога на Петро Славянку уч.21</w:t>
      </w:r>
    </w:p>
    <w:p w14:paraId="1775801C" w14:textId="77777777" w:rsidR="005F2DD6" w:rsidRPr="0066093D" w:rsidRDefault="005F2DD6" w:rsidP="005F2DD6">
      <w:pPr>
        <w:pStyle w:val="a7"/>
        <w:tabs>
          <w:tab w:val="left" w:pos="389"/>
          <w:tab w:val="left" w:pos="993"/>
          <w:tab w:val="left" w:pos="1793"/>
        </w:tabs>
        <w:spacing w:line="240" w:lineRule="auto"/>
        <w:ind w:left="567"/>
        <w:jc w:val="both"/>
        <w:rPr>
          <w:rStyle w:val="blk3"/>
          <w:rFonts w:ascii="Times New Roman" w:hAnsi="Times New Roman" w:cs="Times New Roman"/>
          <w:b/>
          <w:bCs/>
        </w:rPr>
      </w:pPr>
    </w:p>
    <w:p w14:paraId="11C060EE" w14:textId="77777777" w:rsidR="005F2DD6" w:rsidRPr="0066093D" w:rsidRDefault="005F2DD6" w:rsidP="005F2DD6">
      <w:pPr>
        <w:pStyle w:val="a7"/>
        <w:numPr>
          <w:ilvl w:val="0"/>
          <w:numId w:val="1"/>
        </w:numPr>
        <w:tabs>
          <w:tab w:val="left" w:pos="389"/>
          <w:tab w:val="left" w:pos="993"/>
          <w:tab w:val="left" w:pos="1793"/>
        </w:tabs>
        <w:spacing w:line="240" w:lineRule="auto"/>
        <w:ind w:left="0" w:firstLine="567"/>
        <w:jc w:val="both"/>
        <w:rPr>
          <w:rStyle w:val="blk3"/>
          <w:rFonts w:ascii="Times New Roman" w:hAnsi="Times New Roman" w:cs="Times New Roman"/>
          <w:b/>
          <w:bCs/>
        </w:rPr>
      </w:pPr>
      <w:r w:rsidRPr="0066093D">
        <w:rPr>
          <w:rFonts w:ascii="Times New Roman" w:hAnsi="Times New Roman" w:cs="Times New Roman"/>
          <w:b/>
          <w:bCs/>
        </w:rPr>
        <w:t xml:space="preserve">Начальная </w:t>
      </w:r>
      <w:r w:rsidRPr="0066093D">
        <w:rPr>
          <w:rStyle w:val="blk3"/>
          <w:rFonts w:ascii="Times New Roman" w:hAnsi="Times New Roman" w:cs="Times New Roman"/>
          <w:b/>
          <w:bCs/>
        </w:rPr>
        <w:t>цена лота(ов):</w:t>
      </w:r>
    </w:p>
    <w:p w14:paraId="1C534B20" w14:textId="1F660516"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Style w:val="blk3"/>
          <w:rFonts w:ascii="Times New Roman" w:hAnsi="Times New Roman" w:cs="Times New Roman"/>
          <w:b/>
          <w:bCs/>
        </w:rPr>
        <w:t xml:space="preserve">Лот №1: </w:t>
      </w:r>
      <w:r w:rsidR="00674143" w:rsidRPr="00674143">
        <w:rPr>
          <w:rStyle w:val="blk3"/>
          <w:rFonts w:ascii="Times New Roman" w:hAnsi="Times New Roman" w:cs="Times New Roman"/>
        </w:rPr>
        <w:t>287 611 рублей 95 копеек</w:t>
      </w:r>
    </w:p>
    <w:p w14:paraId="4275DB19" w14:textId="65788F42"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№2: </w:t>
      </w:r>
      <w:r w:rsidR="00674143" w:rsidRPr="00674143">
        <w:rPr>
          <w:rFonts w:ascii="Times New Roman" w:hAnsi="Times New Roman" w:cs="Times New Roman"/>
        </w:rPr>
        <w:t>530 890 рублей 45 копеек</w:t>
      </w:r>
    </w:p>
    <w:p w14:paraId="3E632B12" w14:textId="57F414F5"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№3: </w:t>
      </w:r>
      <w:r w:rsidR="00674143" w:rsidRPr="00674143">
        <w:rPr>
          <w:rFonts w:ascii="Times New Roman" w:hAnsi="Times New Roman" w:cs="Times New Roman"/>
        </w:rPr>
        <w:t>222 186 рублей 60 копеек</w:t>
      </w:r>
    </w:p>
    <w:p w14:paraId="7D7814F9" w14:textId="35FCBA01"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№4: </w:t>
      </w:r>
      <w:r w:rsidR="00674143" w:rsidRPr="00674143">
        <w:rPr>
          <w:rFonts w:ascii="Times New Roman" w:hAnsi="Times New Roman" w:cs="Times New Roman"/>
        </w:rPr>
        <w:t>581 446 рублей 75 копеек</w:t>
      </w:r>
    </w:p>
    <w:p w14:paraId="02C98095" w14:textId="28198839"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№5: </w:t>
      </w:r>
      <w:r w:rsidR="00674143" w:rsidRPr="00674143">
        <w:rPr>
          <w:rFonts w:ascii="Times New Roman" w:hAnsi="Times New Roman" w:cs="Times New Roman"/>
        </w:rPr>
        <w:t>95 227 рублей 20 копеек</w:t>
      </w:r>
    </w:p>
    <w:p w14:paraId="07568BCE" w14:textId="4144015F"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№6: </w:t>
      </w:r>
      <w:r w:rsidR="00674143" w:rsidRPr="00674143">
        <w:rPr>
          <w:rFonts w:ascii="Times New Roman" w:hAnsi="Times New Roman" w:cs="Times New Roman"/>
        </w:rPr>
        <w:t>247 698 рублей 50 копеек</w:t>
      </w:r>
    </w:p>
    <w:p w14:paraId="1E3E0FBE" w14:textId="22AB455B"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№7:</w:t>
      </w:r>
      <w:r w:rsidRPr="00AC78D9">
        <w:t xml:space="preserve"> </w:t>
      </w:r>
      <w:r w:rsidR="00674143" w:rsidRPr="00674143">
        <w:rPr>
          <w:rFonts w:ascii="Times New Roman" w:hAnsi="Times New Roman" w:cs="Times New Roman"/>
        </w:rPr>
        <w:t>424 213 рублей 75 копеек</w:t>
      </w:r>
    </w:p>
    <w:p w14:paraId="4DEEB571" w14:textId="49CA47AA"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№8</w:t>
      </w:r>
      <w:r w:rsidRPr="00AC78D9">
        <w:rPr>
          <w:rFonts w:ascii="Times New Roman" w:hAnsi="Times New Roman" w:cs="Times New Roman"/>
        </w:rPr>
        <w:t xml:space="preserve">: </w:t>
      </w:r>
      <w:r w:rsidR="00674143" w:rsidRPr="00674143">
        <w:rPr>
          <w:rFonts w:ascii="Times New Roman" w:hAnsi="Times New Roman" w:cs="Times New Roman"/>
        </w:rPr>
        <w:t>539 581 рубль 70 копеек</w:t>
      </w:r>
    </w:p>
    <w:p w14:paraId="59B3A14E" w14:textId="7E051511"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№9</w:t>
      </w:r>
      <w:r w:rsidRPr="00AC78D9">
        <w:rPr>
          <w:rFonts w:ascii="Times New Roman" w:hAnsi="Times New Roman" w:cs="Times New Roman"/>
        </w:rPr>
        <w:t xml:space="preserve">: </w:t>
      </w:r>
      <w:r w:rsidR="00674143" w:rsidRPr="00674143">
        <w:rPr>
          <w:rFonts w:ascii="Times New Roman" w:hAnsi="Times New Roman" w:cs="Times New Roman"/>
        </w:rPr>
        <w:t>537 738 рублей 05 копеек</w:t>
      </w:r>
    </w:p>
    <w:p w14:paraId="5B40090C" w14:textId="59F804A0"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№10</w:t>
      </w:r>
      <w:r w:rsidRPr="00AC78D9">
        <w:rPr>
          <w:rFonts w:ascii="Times New Roman" w:hAnsi="Times New Roman" w:cs="Times New Roman"/>
        </w:rPr>
        <w:t xml:space="preserve">: </w:t>
      </w:r>
      <w:r w:rsidR="00674143" w:rsidRPr="00674143">
        <w:rPr>
          <w:rFonts w:ascii="Times New Roman" w:hAnsi="Times New Roman" w:cs="Times New Roman"/>
        </w:rPr>
        <w:t>313 397 рублей 55 копеек</w:t>
      </w:r>
    </w:p>
    <w:p w14:paraId="42A7F7C9" w14:textId="327A81BB"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№11</w:t>
      </w:r>
      <w:r w:rsidRPr="00AC78D9">
        <w:rPr>
          <w:rFonts w:ascii="Times New Roman" w:hAnsi="Times New Roman" w:cs="Times New Roman"/>
        </w:rPr>
        <w:t xml:space="preserve">: </w:t>
      </w:r>
      <w:r w:rsidR="00674143" w:rsidRPr="00674143">
        <w:rPr>
          <w:rFonts w:ascii="Times New Roman" w:hAnsi="Times New Roman" w:cs="Times New Roman"/>
        </w:rPr>
        <w:t>1 018 534 рубля 60 копеек</w:t>
      </w:r>
    </w:p>
    <w:p w14:paraId="1E7B33EA" w14:textId="02C0BC10" w:rsidR="004426B6" w:rsidRPr="0095374A" w:rsidRDefault="004426B6" w:rsidP="0095374A">
      <w:pPr>
        <w:pStyle w:val="a7"/>
        <w:tabs>
          <w:tab w:val="left" w:pos="388"/>
          <w:tab w:val="left" w:pos="993"/>
        </w:tabs>
        <w:spacing w:line="240" w:lineRule="auto"/>
        <w:ind w:left="1287"/>
        <w:jc w:val="both"/>
        <w:rPr>
          <w:rFonts w:ascii="Times New Roman" w:hAnsi="Times New Roman" w:cs="Times New Roman"/>
          <w:b/>
          <w:bCs/>
        </w:rPr>
      </w:pPr>
    </w:p>
    <w:p w14:paraId="58CCB599" w14:textId="1C582B59" w:rsidR="0095374A" w:rsidRDefault="0095374A"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95374A">
        <w:rPr>
          <w:rFonts w:ascii="Times New Roman" w:hAnsi="Times New Roman" w:cs="Times New Roman"/>
          <w:b/>
          <w:bCs/>
        </w:rPr>
        <w:t>Шаг аукциона: 1 % от начальной цены;</w:t>
      </w:r>
    </w:p>
    <w:p w14:paraId="77834869" w14:textId="4F966C7C" w:rsidR="004426B6" w:rsidRPr="009E7C6F" w:rsidRDefault="004426B6"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Размер задатка: 10 % от начальной цены;</w:t>
      </w:r>
    </w:p>
    <w:p w14:paraId="027DCB06" w14:textId="3264F49C" w:rsidR="004426B6" w:rsidRPr="009E7C6F"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Начало приема заявок: </w:t>
      </w:r>
      <w:r w:rsidR="007A2B46" w:rsidRPr="007A2B46">
        <w:rPr>
          <w:rFonts w:ascii="Times New Roman" w:hAnsi="Times New Roman" w:cs="Times New Roman"/>
          <w:b/>
          <w:bCs/>
        </w:rPr>
        <w:t>28.01.2026</w:t>
      </w:r>
      <w:r w:rsidRPr="009E7C6F">
        <w:rPr>
          <w:rFonts w:ascii="Times New Roman" w:hAnsi="Times New Roman" w:cs="Times New Roman"/>
          <w:b/>
          <w:bCs/>
        </w:rPr>
        <w:t xml:space="preserve"> </w:t>
      </w:r>
      <w:r w:rsidR="0067129F">
        <w:rPr>
          <w:rFonts w:ascii="Times New Roman" w:hAnsi="Times New Roman" w:cs="Times New Roman"/>
          <w:b/>
          <w:bCs/>
        </w:rPr>
        <w:t>12</w:t>
      </w:r>
      <w:r w:rsidRPr="009E7C6F">
        <w:rPr>
          <w:rFonts w:ascii="Times New Roman" w:hAnsi="Times New Roman" w:cs="Times New Roman"/>
          <w:b/>
          <w:bCs/>
        </w:rPr>
        <w:t>:</w:t>
      </w:r>
      <w:r w:rsidR="0067129F">
        <w:rPr>
          <w:rFonts w:ascii="Times New Roman" w:hAnsi="Times New Roman" w:cs="Times New Roman"/>
          <w:b/>
          <w:bCs/>
        </w:rPr>
        <w:t>00</w:t>
      </w:r>
    </w:p>
    <w:p w14:paraId="2EE267CB" w14:textId="7E724C11" w:rsidR="004426B6" w:rsidRPr="009E7C6F"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lastRenderedPageBreak/>
        <w:t xml:space="preserve">Окончание приема заявок: </w:t>
      </w:r>
      <w:r w:rsidR="0095374A">
        <w:rPr>
          <w:rFonts w:ascii="Times New Roman" w:hAnsi="Times New Roman" w:cs="Times New Roman"/>
          <w:b/>
          <w:bCs/>
        </w:rPr>
        <w:t>26.0</w:t>
      </w:r>
      <w:r w:rsidR="007A2B46">
        <w:rPr>
          <w:rFonts w:ascii="Times New Roman" w:hAnsi="Times New Roman" w:cs="Times New Roman"/>
          <w:b/>
          <w:bCs/>
        </w:rPr>
        <w:t>2</w:t>
      </w:r>
      <w:r w:rsidRPr="009E7C6F">
        <w:rPr>
          <w:rFonts w:ascii="Times New Roman" w:hAnsi="Times New Roman" w:cs="Times New Roman"/>
          <w:b/>
          <w:bCs/>
        </w:rPr>
        <w:t>.202</w:t>
      </w:r>
      <w:r w:rsidR="0095374A">
        <w:rPr>
          <w:rFonts w:ascii="Times New Roman" w:hAnsi="Times New Roman" w:cs="Times New Roman"/>
          <w:b/>
          <w:bCs/>
        </w:rPr>
        <w:t>6</w:t>
      </w:r>
      <w:r w:rsidRPr="009E7C6F">
        <w:rPr>
          <w:rFonts w:ascii="Times New Roman" w:hAnsi="Times New Roman" w:cs="Times New Roman"/>
          <w:b/>
          <w:bCs/>
        </w:rPr>
        <w:t xml:space="preserve"> </w:t>
      </w:r>
      <w:r w:rsidR="0067129F">
        <w:rPr>
          <w:rFonts w:ascii="Times New Roman" w:hAnsi="Times New Roman" w:cs="Times New Roman"/>
          <w:b/>
          <w:bCs/>
        </w:rPr>
        <w:t>15</w:t>
      </w:r>
      <w:r w:rsidRPr="009E7C6F">
        <w:rPr>
          <w:rFonts w:ascii="Times New Roman" w:hAnsi="Times New Roman" w:cs="Times New Roman"/>
          <w:b/>
          <w:bCs/>
        </w:rPr>
        <w:t>:</w:t>
      </w:r>
      <w:r w:rsidR="0067129F">
        <w:rPr>
          <w:rFonts w:ascii="Times New Roman" w:hAnsi="Times New Roman" w:cs="Times New Roman"/>
          <w:b/>
          <w:bCs/>
        </w:rPr>
        <w:t>00</w:t>
      </w:r>
    </w:p>
    <w:p w14:paraId="3EB49C95" w14:textId="1C90E0EB" w:rsidR="004426B6" w:rsidRPr="009E7C6F"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Прием ценовых предложений: </w:t>
      </w:r>
      <w:r w:rsidR="0095374A">
        <w:rPr>
          <w:rFonts w:ascii="Times New Roman" w:hAnsi="Times New Roman" w:cs="Times New Roman"/>
          <w:b/>
          <w:bCs/>
        </w:rPr>
        <w:t>27.0</w:t>
      </w:r>
      <w:r w:rsidR="007A2B46">
        <w:rPr>
          <w:rFonts w:ascii="Times New Roman" w:hAnsi="Times New Roman" w:cs="Times New Roman"/>
          <w:b/>
          <w:bCs/>
        </w:rPr>
        <w:t>2</w:t>
      </w:r>
      <w:r w:rsidRPr="009E7C6F">
        <w:rPr>
          <w:rFonts w:ascii="Times New Roman" w:hAnsi="Times New Roman" w:cs="Times New Roman"/>
          <w:b/>
          <w:bCs/>
        </w:rPr>
        <w:t>.202</w:t>
      </w:r>
      <w:r w:rsidR="0095374A">
        <w:rPr>
          <w:rFonts w:ascii="Times New Roman" w:hAnsi="Times New Roman" w:cs="Times New Roman"/>
          <w:b/>
          <w:bCs/>
        </w:rPr>
        <w:t>6</w:t>
      </w:r>
      <w:r w:rsidRPr="009E7C6F">
        <w:rPr>
          <w:rFonts w:ascii="Times New Roman" w:hAnsi="Times New Roman" w:cs="Times New Roman"/>
          <w:b/>
          <w:bCs/>
        </w:rPr>
        <w:t xml:space="preserve"> </w:t>
      </w:r>
      <w:r w:rsidR="0067129F">
        <w:rPr>
          <w:rFonts w:ascii="Times New Roman" w:hAnsi="Times New Roman" w:cs="Times New Roman"/>
          <w:b/>
          <w:bCs/>
        </w:rPr>
        <w:t>11:00</w:t>
      </w:r>
    </w:p>
    <w:p w14:paraId="31E7D5B3" w14:textId="1E0951A3" w:rsidR="004426B6" w:rsidRPr="009E7C6F" w:rsidRDefault="004426B6" w:rsidP="00A5215B">
      <w:pPr>
        <w:pStyle w:val="a7"/>
        <w:numPr>
          <w:ilvl w:val="0"/>
          <w:numId w:val="1"/>
        </w:numPr>
        <w:tabs>
          <w:tab w:val="left" w:pos="388"/>
          <w:tab w:val="left" w:pos="993"/>
          <w:tab w:val="left" w:pos="4075"/>
          <w:tab w:val="left" w:pos="5728"/>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Подведение результатов торгов </w:t>
      </w:r>
      <w:r w:rsidRPr="009E7C6F">
        <w:rPr>
          <w:rFonts w:ascii="Times New Roman" w:eastAsia="Book Antiqua" w:hAnsi="Times New Roman" w:cs="Times New Roman"/>
          <w:bCs/>
          <w:iCs/>
        </w:rPr>
        <w:t>(дата и время будут продлены в случае продолжения приема ценовых предложений):</w:t>
      </w:r>
      <w:r w:rsidRPr="009E7C6F">
        <w:rPr>
          <w:rFonts w:ascii="Times New Roman" w:eastAsia="Book Antiqua" w:hAnsi="Times New Roman" w:cs="Times New Roman"/>
          <w:b/>
          <w:iCs/>
        </w:rPr>
        <w:t xml:space="preserve"> </w:t>
      </w:r>
      <w:r w:rsidR="0095374A">
        <w:rPr>
          <w:rFonts w:ascii="Times New Roman" w:eastAsia="Book Antiqua" w:hAnsi="Times New Roman" w:cs="Times New Roman"/>
          <w:b/>
        </w:rPr>
        <w:t>27.0</w:t>
      </w:r>
      <w:r w:rsidR="007A2B46">
        <w:rPr>
          <w:rFonts w:ascii="Times New Roman" w:eastAsia="Book Antiqua" w:hAnsi="Times New Roman" w:cs="Times New Roman"/>
          <w:b/>
        </w:rPr>
        <w:t>2</w:t>
      </w:r>
      <w:r w:rsidRPr="009E7C6F">
        <w:rPr>
          <w:rFonts w:ascii="Times New Roman" w:eastAsia="Book Antiqua" w:hAnsi="Times New Roman" w:cs="Times New Roman"/>
          <w:b/>
        </w:rPr>
        <w:t>.202</w:t>
      </w:r>
      <w:r w:rsidR="0095374A">
        <w:rPr>
          <w:rFonts w:ascii="Times New Roman" w:eastAsia="Book Antiqua" w:hAnsi="Times New Roman" w:cs="Times New Roman"/>
          <w:b/>
        </w:rPr>
        <w:t>6</w:t>
      </w:r>
      <w:r w:rsidRPr="009E7C6F">
        <w:rPr>
          <w:rFonts w:ascii="Times New Roman" w:eastAsia="Book Antiqua" w:hAnsi="Times New Roman" w:cs="Times New Roman"/>
          <w:b/>
        </w:rPr>
        <w:t xml:space="preserve"> </w:t>
      </w:r>
      <w:r w:rsidR="008C1FBD" w:rsidRPr="009E7C6F">
        <w:rPr>
          <w:rFonts w:ascii="Times New Roman" w:eastAsia="Book Antiqua" w:hAnsi="Times New Roman" w:cs="Times New Roman"/>
          <w:b/>
        </w:rPr>
        <w:t xml:space="preserve">в </w:t>
      </w:r>
      <w:r w:rsidR="0067129F">
        <w:rPr>
          <w:rFonts w:ascii="Times New Roman" w:eastAsia="Book Antiqua" w:hAnsi="Times New Roman" w:cs="Times New Roman"/>
          <w:b/>
        </w:rPr>
        <w:t>1</w:t>
      </w:r>
      <w:r w:rsidR="0095374A">
        <w:rPr>
          <w:rFonts w:ascii="Times New Roman" w:eastAsia="Book Antiqua" w:hAnsi="Times New Roman" w:cs="Times New Roman"/>
          <w:b/>
        </w:rPr>
        <w:t>2</w:t>
      </w:r>
      <w:r w:rsidRPr="009E7C6F">
        <w:rPr>
          <w:rFonts w:ascii="Times New Roman" w:eastAsia="Book Antiqua" w:hAnsi="Times New Roman" w:cs="Times New Roman"/>
          <w:b/>
        </w:rPr>
        <w:t>:</w:t>
      </w:r>
      <w:r w:rsidR="0067129F">
        <w:rPr>
          <w:rFonts w:ascii="Times New Roman" w:eastAsia="Book Antiqua" w:hAnsi="Times New Roman" w:cs="Times New Roman"/>
          <w:b/>
        </w:rPr>
        <w:t>00</w:t>
      </w:r>
      <w:r w:rsidRPr="009E7C6F">
        <w:rPr>
          <w:rFonts w:ascii="Times New Roman" w:hAnsi="Times New Roman" w:cs="Times New Roman"/>
          <w:b/>
          <w:bCs/>
        </w:rPr>
        <w:tab/>
      </w:r>
      <w:r w:rsidRPr="009E7C6F">
        <w:rPr>
          <w:rFonts w:ascii="Times New Roman" w:hAnsi="Times New Roman" w:cs="Times New Roman"/>
          <w:b/>
          <w:bCs/>
        </w:rPr>
        <w:tab/>
      </w:r>
    </w:p>
    <w:p w14:paraId="25FDF824" w14:textId="70B49EA7"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Место проведения и подведения результатов торгов: </w:t>
      </w:r>
      <w:r w:rsidRPr="009E7C6F">
        <w:rPr>
          <w:rFonts w:ascii="Times New Roman" w:hAnsi="Times New Roman" w:cs="Times New Roman"/>
        </w:rPr>
        <w:t>Электронная торговая площадка https://этп.торги-россии.рф.</w:t>
      </w:r>
    </w:p>
    <w:p w14:paraId="1B2534D4" w14:textId="41BF8ADF"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Сроки и порядок внесения и возврата задатка, реквизиты счетов, на которые вносится задаток</w:t>
      </w:r>
      <w:r w:rsidRPr="009E7C6F">
        <w:rPr>
          <w:rFonts w:ascii="Times New Roman" w:hAnsi="Times New Roman" w:cs="Times New Roman"/>
        </w:rPr>
        <w:t xml:space="preserve">: </w:t>
      </w:r>
      <w:r w:rsidR="008C1FBD" w:rsidRPr="009E7C6F">
        <w:rPr>
          <w:rFonts w:ascii="Times New Roman" w:hAnsi="Times New Roman" w:cs="Times New Roman"/>
        </w:rPr>
        <w:t>Для участия в торгах заявитель регистрируется на сайте https://этп.торги-россии.рф,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 наименование получателя: ООО «ТР», ИНН 6234178537, КПП 623401001, Р/с 40702810812040001075, Банк Филиал «Центральный» Банка ВТБ (ПАО), К/с 30101810145250000411, БИК 044525411. Назначение платежа при пополнении лицевого счета Пользователя ЭТП: «Задаток для участия в торгах (пополнение лицевого счета (оплата задатков) №XXXXX)».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 Задаток возвращается всем Пользователям ЭТП, принимавшим участие в торгах, путем прекращения блокирования денежных средств в размере задатка, за исключением Победителя торгов, в порядке, предусмотренном пунктами 7.1, 7.2, 7.3, 7.4 Регламента ЭТП портала «Торги России» в секции «Реализация имущества». Оплата задатка участником торгов является подтверждением заключения договора задатка.</w:t>
      </w:r>
    </w:p>
    <w:p w14:paraId="2C6E3DC0" w14:textId="77777777" w:rsidR="008C1FBD" w:rsidRPr="009E7C6F" w:rsidRDefault="00BC7276" w:rsidP="00F7580D">
      <w:pPr>
        <w:pStyle w:val="a7"/>
        <w:numPr>
          <w:ilvl w:val="0"/>
          <w:numId w:val="1"/>
        </w:numPr>
        <w:tabs>
          <w:tab w:val="left" w:pos="993"/>
        </w:tabs>
        <w:spacing w:after="0"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Порядок оформления участия в торгах, перечень представляемых участниками торгов документов и требования к их оформлению. </w:t>
      </w:r>
    </w:p>
    <w:p w14:paraId="7D6861E2" w14:textId="2593A6AF" w:rsidR="004426B6" w:rsidRPr="009E7C6F" w:rsidRDefault="00BC7276" w:rsidP="00F7580D">
      <w:pPr>
        <w:tabs>
          <w:tab w:val="left" w:pos="993"/>
        </w:tabs>
        <w:ind w:left="142"/>
        <w:jc w:val="both"/>
        <w:rPr>
          <w:b/>
          <w:bCs/>
          <w:sz w:val="22"/>
          <w:szCs w:val="22"/>
        </w:rPr>
      </w:pPr>
      <w:r w:rsidRPr="009E7C6F">
        <w:rPr>
          <w:b/>
          <w:bCs/>
          <w:sz w:val="22"/>
          <w:szCs w:val="22"/>
        </w:rPr>
        <w:t xml:space="preserve">При подаче заявки на участие в торгах Претендентом предоставляются следующие документы: </w:t>
      </w:r>
      <w:r w:rsidRPr="009E7C6F">
        <w:rPr>
          <w:sz w:val="22"/>
          <w:szCs w:val="22"/>
        </w:rPr>
        <w:t>Заявка на участие; Согласие на обработку персональных данных;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Копии всех листов документа, удостоверяющего личность (для физических лиц и ИП); Копию свидетельства о постановке на учет физического лица в налоговом органе по месту жительства претендента (свидетельство ИНН, СНИЛС) (для физических лиц и ИП); Копию свидетельства о внесении физического лица в Единый государственный реестр индивидуальных предпринимателей/листа записи ЕГРИП (для ИП); Выписку из Единого реестра индивидуальных предпринимателей, полученную не ранее чем за 1 (один) месяц до дня подачи заявки на участие в торгах (для ИП); Копии, заверенные нотариусом или подписью генерального директора Претендента и скрепленные печатью (при наличии),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свидетельства о внесении в государственный реестр юридических лиц/листа записи ЕГРЮЛ и др.); 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сделки приобретения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Претендента данная сделка не является крупной и/или ее одобрение не требуется в соответствии с учредительными документами (для юридических лиц); Решение уполномоченного органа Претендента о согласовании совершения сделки по приобретению имущества, если уставными документами Претендента установлены ограничения полномочий единоличного исполнительного органа на совершение такой сделки, либо письменное заверение об отсутствии таких ограничений (для юридических лиц); Выписку из Единого государственного реестра юридических лиц, полученную не ранее чем за 1 (один) месяц до дня подачи заявки на участие в торгах (для юридических лиц). Документы, прилагаемые к заявке, представляются в форме электронных документов, подписанных квалифицированной электронной подписью заявителя. Формы документов и требования к Претендентам, а также проект договора купли-продажи и акта приема-передачи размещены на сайте ЭТП. 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8801623" w14:textId="273244A9"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Порядок, место, сроки и время представления заявок на участие в торгах и предложений по цене:</w:t>
      </w:r>
      <w:r w:rsidRPr="009E7C6F">
        <w:rPr>
          <w:rFonts w:ascii="Times New Roman" w:hAnsi="Times New Roman" w:cs="Times New Roman"/>
        </w:rPr>
        <w:t xml:space="preserve"> К участию в торгах допускаются физические</w:t>
      </w:r>
      <w:r w:rsidR="00DB59CA">
        <w:rPr>
          <w:rFonts w:ascii="Times New Roman" w:hAnsi="Times New Roman" w:cs="Times New Roman"/>
        </w:rPr>
        <w:t xml:space="preserve">, </w:t>
      </w:r>
      <w:r w:rsidRPr="009E7C6F">
        <w:rPr>
          <w:rFonts w:ascii="Times New Roman" w:hAnsi="Times New Roman" w:cs="Times New Roman"/>
        </w:rPr>
        <w:t>юридические лица,</w:t>
      </w:r>
      <w:r w:rsidR="00DB59CA">
        <w:rPr>
          <w:rFonts w:ascii="Times New Roman" w:hAnsi="Times New Roman" w:cs="Times New Roman"/>
        </w:rPr>
        <w:t xml:space="preserve"> индивидуальные предприниматели, </w:t>
      </w:r>
      <w:r w:rsidRPr="009E7C6F">
        <w:rPr>
          <w:rFonts w:ascii="Times New Roman" w:hAnsi="Times New Roman" w:cs="Times New Roman"/>
        </w:rPr>
        <w:t xml:space="preserve"> зарегистрированные на ЭТП,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расчетные счета ЭТП установленной суммы задатка.</w:t>
      </w:r>
    </w:p>
    <w:p w14:paraId="54DDFA15" w14:textId="7E7120D3" w:rsidR="004426B6" w:rsidRPr="009E7C6F" w:rsidRDefault="004426B6" w:rsidP="00A5215B">
      <w:pPr>
        <w:pStyle w:val="a7"/>
        <w:numPr>
          <w:ilvl w:val="0"/>
          <w:numId w:val="1"/>
        </w:numPr>
        <w:shd w:val="clear" w:color="auto" w:fill="FFFFFF" w:themeFill="background1"/>
        <w:tabs>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Порядок ознакомления с имуществом: </w:t>
      </w:r>
      <w:r w:rsidR="00873E97" w:rsidRPr="009E7C6F">
        <w:rPr>
          <w:rFonts w:ascii="Times New Roman" w:hAnsi="Times New Roman" w:cs="Times New Roman"/>
          <w:b/>
          <w:bCs/>
        </w:rPr>
        <w:t>д</w:t>
      </w:r>
      <w:r w:rsidRPr="009E7C6F">
        <w:rPr>
          <w:rFonts w:ascii="Times New Roman" w:hAnsi="Times New Roman" w:cs="Times New Roman"/>
        </w:rPr>
        <w:t xml:space="preserve">ополнительная информация об объектах продажи, условиях и о порядке проведения торгов предоставляется в рабочее время с 10:00 до 18:00 (время московское) с даты начала приёма заявок, но не позднее чем за 5 (Пять) рабочих дней до даты окончания приёма заявок </w:t>
      </w:r>
      <w:r w:rsidRPr="009E7C6F">
        <w:rPr>
          <w:rFonts w:ascii="Times New Roman" w:hAnsi="Times New Roman" w:cs="Times New Roman"/>
        </w:rPr>
        <w:lastRenderedPageBreak/>
        <w:t xml:space="preserve">на участие в торгах по заявке, отправленной на электронную почту Организатора торгов по адресу: </w:t>
      </w:r>
      <w:r w:rsidRPr="009E7C6F">
        <w:rPr>
          <w:rFonts w:ascii="Times New Roman" w:hAnsi="Times New Roman" w:cs="Times New Roman"/>
          <w:b/>
          <w:bCs/>
        </w:rPr>
        <w:t>optimal.tr@yandex.ru</w:t>
      </w:r>
      <w:r w:rsidRPr="009E7C6F">
        <w:rPr>
          <w:rFonts w:ascii="Times New Roman" w:hAnsi="Times New Roman" w:cs="Times New Roman"/>
        </w:rPr>
        <w:t xml:space="preserve">. Показ имущества проводится после направления запроса Организатору торгов по адресу: </w:t>
      </w:r>
      <w:r w:rsidRPr="009E7C6F">
        <w:rPr>
          <w:rFonts w:ascii="Times New Roman" w:hAnsi="Times New Roman" w:cs="Times New Roman"/>
          <w:b/>
          <w:bCs/>
        </w:rPr>
        <w:t>optimal.tr@yandex.ru</w:t>
      </w:r>
      <w:r w:rsidRPr="009E7C6F">
        <w:rPr>
          <w:rFonts w:ascii="Times New Roman" w:hAnsi="Times New Roman" w:cs="Times New Roman"/>
        </w:rPr>
        <w:t>.</w:t>
      </w:r>
    </w:p>
    <w:p w14:paraId="1A630C5B" w14:textId="77777777" w:rsidR="00873E97"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 xml:space="preserve">Порядок и критерии определения победителей торгов: </w:t>
      </w:r>
      <w:r w:rsidRPr="009E7C6F">
        <w:rPr>
          <w:rFonts w:ascii="Times New Roman" w:hAnsi="Times New Roman" w:cs="Times New Roman"/>
        </w:rPr>
        <w:t>Победителем торгов признается Участник, предложивший наиболее высокую цену.</w:t>
      </w:r>
    </w:p>
    <w:p w14:paraId="51CFA56B" w14:textId="77777777" w:rsidR="00873E97"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 xml:space="preserve">Порядок и срок заключения договора купли-продажи: </w:t>
      </w:r>
      <w:r w:rsidR="008C1FBD" w:rsidRPr="009E7C6F">
        <w:rPr>
          <w:rFonts w:ascii="Times New Roman" w:hAnsi="Times New Roman" w:cs="Times New Roman"/>
        </w:rPr>
        <w:t xml:space="preserve">Договор купли-продажи (далее – ДКП) заключается между Продавцом (собственником Лота) и Победителем торгов по цене, определенной по итогам торгов за Лот. </w:t>
      </w:r>
      <w:r w:rsidR="00873E97" w:rsidRPr="009E7C6F">
        <w:rPr>
          <w:rFonts w:ascii="Times New Roman" w:hAnsi="Times New Roman" w:cs="Times New Roman"/>
        </w:rPr>
        <w:t>ДКП заключается с Победителем торгов не позднее 10 (десяти) рабочих дней с даты размещения на ЭТП протокола о результатах торгов</w:t>
      </w:r>
      <w:r w:rsidR="008C1FBD" w:rsidRPr="009E7C6F">
        <w:rPr>
          <w:rFonts w:ascii="Times New Roman" w:hAnsi="Times New Roman" w:cs="Times New Roman"/>
        </w:rPr>
        <w:t xml:space="preserve">. </w:t>
      </w:r>
      <w:r w:rsidR="00873E97" w:rsidRPr="009E7C6F">
        <w:rPr>
          <w:rFonts w:ascii="Times New Roman" w:hAnsi="Times New Roman" w:cs="Times New Roman"/>
        </w:rPr>
        <w:t>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3DDE0CAF" w14:textId="73D51D3D" w:rsidR="00873E97" w:rsidRPr="009E7C6F" w:rsidRDefault="00873E97" w:rsidP="00A5215B">
      <w:pPr>
        <w:pStyle w:val="a7"/>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59E58F52" w14:textId="0E6E531B"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Сроки платежей, реквизиты счетов, на которые вносятся платежи стоимости имущества (за вычетом суммы задатка):</w:t>
      </w:r>
    </w:p>
    <w:p w14:paraId="4932124E" w14:textId="7A619079" w:rsidR="008F268B" w:rsidRPr="009E7C6F" w:rsidRDefault="004426B6" w:rsidP="00A5215B">
      <w:pPr>
        <w:pStyle w:val="a7"/>
        <w:tabs>
          <w:tab w:val="left" w:pos="993"/>
        </w:tabs>
        <w:spacing w:line="240" w:lineRule="auto"/>
        <w:ind w:left="142" w:firstLine="567"/>
        <w:jc w:val="both"/>
      </w:pPr>
      <w:r w:rsidRPr="009E7C6F">
        <w:rPr>
          <w:rFonts w:ascii="Times New Roman" w:hAnsi="Times New Roman" w:cs="Times New Roman"/>
        </w:rPr>
        <w:t>Оплата стоимости имущества (за вычетом суммы задатка) производится Покупателем в сроки и на реквизиты, указанные в ДКП.</w:t>
      </w:r>
      <w:r w:rsidR="003E27B4" w:rsidRPr="009E7C6F">
        <w:t xml:space="preserve"> </w:t>
      </w:r>
    </w:p>
    <w:sectPr w:rsidR="008F268B" w:rsidRPr="009E7C6F" w:rsidSect="008C1FBD">
      <w:footerReference w:type="default" r:id="rId7"/>
      <w:pgSz w:w="11906" w:h="16838"/>
      <w:pgMar w:top="426" w:right="566" w:bottom="568"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9B30" w14:textId="77777777" w:rsidR="00235C07" w:rsidRDefault="00235C07" w:rsidP="00B17BC3">
      <w:r>
        <w:separator/>
      </w:r>
    </w:p>
  </w:endnote>
  <w:endnote w:type="continuationSeparator" w:id="0">
    <w:p w14:paraId="3F91606D" w14:textId="77777777" w:rsidR="00235C07" w:rsidRDefault="00235C07" w:rsidP="00B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430"/>
      <w:docPartObj>
        <w:docPartGallery w:val="Page Numbers (Bottom of Page)"/>
        <w:docPartUnique/>
      </w:docPartObj>
    </w:sdtPr>
    <w:sdtContent>
      <w:p w14:paraId="51E7DCCF" w14:textId="1F33BD6D" w:rsidR="00B17BC3" w:rsidRDefault="00B17BC3">
        <w:pPr>
          <w:pStyle w:val="af"/>
          <w:jc w:val="right"/>
        </w:pPr>
        <w:r>
          <w:fldChar w:fldCharType="begin"/>
        </w:r>
        <w:r>
          <w:instrText>PAGE   \* MERGEFORMAT</w:instrText>
        </w:r>
        <w:r>
          <w:fldChar w:fldCharType="separate"/>
        </w:r>
        <w:r>
          <w:t>2</w:t>
        </w:r>
        <w:r>
          <w:fldChar w:fldCharType="end"/>
        </w:r>
      </w:p>
    </w:sdtContent>
  </w:sdt>
  <w:p w14:paraId="7F6AF626" w14:textId="77777777" w:rsidR="00B17BC3" w:rsidRDefault="00B17B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23A8" w14:textId="77777777" w:rsidR="00235C07" w:rsidRDefault="00235C07" w:rsidP="00B17BC3">
      <w:r>
        <w:separator/>
      </w:r>
    </w:p>
  </w:footnote>
  <w:footnote w:type="continuationSeparator" w:id="0">
    <w:p w14:paraId="098F8444" w14:textId="77777777" w:rsidR="00235C07" w:rsidRDefault="00235C07" w:rsidP="00B1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75B"/>
    <w:multiLevelType w:val="hybridMultilevel"/>
    <w:tmpl w:val="BC4AD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4E92B96"/>
    <w:multiLevelType w:val="hybridMultilevel"/>
    <w:tmpl w:val="1E1444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15:restartNumberingAfterBreak="0">
    <w:nsid w:val="736B1A94"/>
    <w:multiLevelType w:val="hybridMultilevel"/>
    <w:tmpl w:val="AF62C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3124957">
    <w:abstractNumId w:val="1"/>
  </w:num>
  <w:num w:numId="2" w16cid:durableId="1154294549">
    <w:abstractNumId w:val="0"/>
  </w:num>
  <w:num w:numId="3" w16cid:durableId="20711186">
    <w:abstractNumId w:val="3"/>
  </w:num>
  <w:num w:numId="4" w16cid:durableId="6507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C"/>
    <w:rsid w:val="0006463A"/>
    <w:rsid w:val="000A67A9"/>
    <w:rsid w:val="000E6CB7"/>
    <w:rsid w:val="000F62B3"/>
    <w:rsid w:val="00107CAE"/>
    <w:rsid w:val="001114D0"/>
    <w:rsid w:val="001139AE"/>
    <w:rsid w:val="00124231"/>
    <w:rsid w:val="00141D1D"/>
    <w:rsid w:val="00146054"/>
    <w:rsid w:val="001726F2"/>
    <w:rsid w:val="00174A22"/>
    <w:rsid w:val="00191D8E"/>
    <w:rsid w:val="001B274D"/>
    <w:rsid w:val="001B29B2"/>
    <w:rsid w:val="001B6789"/>
    <w:rsid w:val="001F6828"/>
    <w:rsid w:val="00224511"/>
    <w:rsid w:val="00235C07"/>
    <w:rsid w:val="0023679A"/>
    <w:rsid w:val="00253B05"/>
    <w:rsid w:val="00273008"/>
    <w:rsid w:val="002812A7"/>
    <w:rsid w:val="002A66A8"/>
    <w:rsid w:val="003112B9"/>
    <w:rsid w:val="00325E00"/>
    <w:rsid w:val="00331BE7"/>
    <w:rsid w:val="003337EE"/>
    <w:rsid w:val="0034763A"/>
    <w:rsid w:val="0036016E"/>
    <w:rsid w:val="00386082"/>
    <w:rsid w:val="003965B3"/>
    <w:rsid w:val="003E27B4"/>
    <w:rsid w:val="003E29BA"/>
    <w:rsid w:val="00441C66"/>
    <w:rsid w:val="004426B6"/>
    <w:rsid w:val="004B20CC"/>
    <w:rsid w:val="004F605C"/>
    <w:rsid w:val="0052034C"/>
    <w:rsid w:val="00557EF1"/>
    <w:rsid w:val="00577276"/>
    <w:rsid w:val="00597EE3"/>
    <w:rsid w:val="005A66A2"/>
    <w:rsid w:val="005B1D0A"/>
    <w:rsid w:val="005B62B2"/>
    <w:rsid w:val="005C7356"/>
    <w:rsid w:val="005E26AD"/>
    <w:rsid w:val="005E65AF"/>
    <w:rsid w:val="005F2DD6"/>
    <w:rsid w:val="00651C4C"/>
    <w:rsid w:val="0065357D"/>
    <w:rsid w:val="0067129F"/>
    <w:rsid w:val="00674143"/>
    <w:rsid w:val="00683D25"/>
    <w:rsid w:val="006877CC"/>
    <w:rsid w:val="006B779C"/>
    <w:rsid w:val="006E44B3"/>
    <w:rsid w:val="006F3B51"/>
    <w:rsid w:val="00764D46"/>
    <w:rsid w:val="007A2B46"/>
    <w:rsid w:val="007A3173"/>
    <w:rsid w:val="007B0843"/>
    <w:rsid w:val="007B476A"/>
    <w:rsid w:val="007F0705"/>
    <w:rsid w:val="0082517E"/>
    <w:rsid w:val="00827E96"/>
    <w:rsid w:val="00835D64"/>
    <w:rsid w:val="008527BD"/>
    <w:rsid w:val="00873E97"/>
    <w:rsid w:val="0088491E"/>
    <w:rsid w:val="008B2379"/>
    <w:rsid w:val="008B2C3A"/>
    <w:rsid w:val="008C05F7"/>
    <w:rsid w:val="008C1FBD"/>
    <w:rsid w:val="008E1D3C"/>
    <w:rsid w:val="008F24A7"/>
    <w:rsid w:val="008F268B"/>
    <w:rsid w:val="0090029B"/>
    <w:rsid w:val="00933C48"/>
    <w:rsid w:val="009401D7"/>
    <w:rsid w:val="009526C3"/>
    <w:rsid w:val="0095374A"/>
    <w:rsid w:val="00955B90"/>
    <w:rsid w:val="00960770"/>
    <w:rsid w:val="009774C9"/>
    <w:rsid w:val="009B66B7"/>
    <w:rsid w:val="009C56D5"/>
    <w:rsid w:val="009E7C6F"/>
    <w:rsid w:val="009F03EE"/>
    <w:rsid w:val="00A0399A"/>
    <w:rsid w:val="00A13C24"/>
    <w:rsid w:val="00A16053"/>
    <w:rsid w:val="00A31162"/>
    <w:rsid w:val="00A362E9"/>
    <w:rsid w:val="00A5215B"/>
    <w:rsid w:val="00A84406"/>
    <w:rsid w:val="00A92ED0"/>
    <w:rsid w:val="00AB15DF"/>
    <w:rsid w:val="00AD3F02"/>
    <w:rsid w:val="00AD72B1"/>
    <w:rsid w:val="00AF0A0D"/>
    <w:rsid w:val="00B04646"/>
    <w:rsid w:val="00B17BC3"/>
    <w:rsid w:val="00B32EB6"/>
    <w:rsid w:val="00B33805"/>
    <w:rsid w:val="00B65B2F"/>
    <w:rsid w:val="00BC7276"/>
    <w:rsid w:val="00BE7765"/>
    <w:rsid w:val="00C01CB7"/>
    <w:rsid w:val="00C05A63"/>
    <w:rsid w:val="00C164A9"/>
    <w:rsid w:val="00C310F9"/>
    <w:rsid w:val="00C535C4"/>
    <w:rsid w:val="00C64FA9"/>
    <w:rsid w:val="00C8683B"/>
    <w:rsid w:val="00C97647"/>
    <w:rsid w:val="00CC3A28"/>
    <w:rsid w:val="00CD40B5"/>
    <w:rsid w:val="00CE18B2"/>
    <w:rsid w:val="00D0240D"/>
    <w:rsid w:val="00D05072"/>
    <w:rsid w:val="00D41F42"/>
    <w:rsid w:val="00D52E8C"/>
    <w:rsid w:val="00D926A6"/>
    <w:rsid w:val="00DB59CA"/>
    <w:rsid w:val="00DC1D57"/>
    <w:rsid w:val="00DD1C90"/>
    <w:rsid w:val="00DE6712"/>
    <w:rsid w:val="00DF0C32"/>
    <w:rsid w:val="00E1054A"/>
    <w:rsid w:val="00E1698A"/>
    <w:rsid w:val="00E929E6"/>
    <w:rsid w:val="00EA0271"/>
    <w:rsid w:val="00EB4173"/>
    <w:rsid w:val="00EB7409"/>
    <w:rsid w:val="00ED27B6"/>
    <w:rsid w:val="00F12D28"/>
    <w:rsid w:val="00F1531B"/>
    <w:rsid w:val="00F4734C"/>
    <w:rsid w:val="00F47B2F"/>
    <w:rsid w:val="00F56E44"/>
    <w:rsid w:val="00F70AB2"/>
    <w:rsid w:val="00F7580D"/>
    <w:rsid w:val="00F93411"/>
    <w:rsid w:val="00FA3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43C2"/>
  <w15:chartTrackingRefBased/>
  <w15:docId w15:val="{E04ED4D1-E641-4486-9872-337949C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7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7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73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73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473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473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473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473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473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73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73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73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73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73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34C"/>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3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34C"/>
    <w:rPr>
      <w:rFonts w:eastAsiaTheme="majorEastAsia" w:cstheme="majorBidi"/>
      <w:color w:val="272727" w:themeColor="text1" w:themeTint="D8"/>
    </w:rPr>
  </w:style>
  <w:style w:type="paragraph" w:styleId="a3">
    <w:name w:val="Title"/>
    <w:basedOn w:val="a"/>
    <w:next w:val="a"/>
    <w:link w:val="a4"/>
    <w:uiPriority w:val="10"/>
    <w:qFormat/>
    <w:rsid w:val="00F473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73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4734C"/>
    <w:rPr>
      <w:i/>
      <w:iCs/>
      <w:color w:val="404040" w:themeColor="text1" w:themeTint="BF"/>
    </w:rPr>
  </w:style>
  <w:style w:type="paragraph" w:styleId="a7">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8"/>
    <w:uiPriority w:val="34"/>
    <w:qFormat/>
    <w:rsid w:val="00F473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F4734C"/>
    <w:rPr>
      <w:i/>
      <w:iCs/>
      <w:color w:val="2F5496" w:themeColor="accent1" w:themeShade="BF"/>
    </w:rPr>
  </w:style>
  <w:style w:type="paragraph" w:styleId="aa">
    <w:name w:val="Intense Quote"/>
    <w:basedOn w:val="a"/>
    <w:next w:val="a"/>
    <w:link w:val="ab"/>
    <w:uiPriority w:val="30"/>
    <w:qFormat/>
    <w:rsid w:val="00F473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F4734C"/>
    <w:rPr>
      <w:i/>
      <w:iCs/>
      <w:color w:val="2F5496" w:themeColor="accent1" w:themeShade="BF"/>
    </w:rPr>
  </w:style>
  <w:style w:type="character" w:styleId="ac">
    <w:name w:val="Intense Reference"/>
    <w:basedOn w:val="a0"/>
    <w:uiPriority w:val="32"/>
    <w:qFormat/>
    <w:rsid w:val="00F4734C"/>
    <w:rPr>
      <w:b/>
      <w:bCs/>
      <w:smallCaps/>
      <w:color w:val="2F5496" w:themeColor="accent1" w:themeShade="BF"/>
      <w:spacing w:val="5"/>
    </w:rPr>
  </w:style>
  <w:style w:type="character" w:customStyle="1" w:styleId="a8">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7"/>
    <w:uiPriority w:val="34"/>
    <w:locked/>
    <w:rsid w:val="004426B6"/>
  </w:style>
  <w:style w:type="paragraph" w:styleId="ad">
    <w:name w:val="header"/>
    <w:basedOn w:val="a"/>
    <w:link w:val="ae"/>
    <w:uiPriority w:val="99"/>
    <w:unhideWhenUsed/>
    <w:rsid w:val="00B17BC3"/>
    <w:pPr>
      <w:tabs>
        <w:tab w:val="center" w:pos="4677"/>
        <w:tab w:val="right" w:pos="9355"/>
      </w:tabs>
    </w:pPr>
  </w:style>
  <w:style w:type="character" w:customStyle="1" w:styleId="ae">
    <w:name w:val="Верхний колонтитул Знак"/>
    <w:basedOn w:val="a0"/>
    <w:link w:val="ad"/>
    <w:uiPriority w:val="99"/>
    <w:rsid w:val="00B17BC3"/>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B17BC3"/>
    <w:pPr>
      <w:tabs>
        <w:tab w:val="center" w:pos="4677"/>
        <w:tab w:val="right" w:pos="9355"/>
      </w:tabs>
    </w:pPr>
  </w:style>
  <w:style w:type="character" w:customStyle="1" w:styleId="af0">
    <w:name w:val="Нижний колонтитул Знак"/>
    <w:basedOn w:val="a0"/>
    <w:link w:val="af"/>
    <w:uiPriority w:val="99"/>
    <w:rsid w:val="00B17BC3"/>
    <w:rPr>
      <w:rFonts w:ascii="Times New Roman" w:eastAsia="Times New Roman" w:hAnsi="Times New Roman" w:cs="Times New Roman"/>
      <w:kern w:val="0"/>
      <w:sz w:val="24"/>
      <w:szCs w:val="24"/>
      <w:lang w:eastAsia="ru-RU"/>
      <w14:ligatures w14:val="none"/>
    </w:rPr>
  </w:style>
  <w:style w:type="character" w:customStyle="1" w:styleId="blk3">
    <w:name w:val="blk3"/>
    <w:qFormat/>
    <w:rsid w:val="00386082"/>
    <w:rPr>
      <w:vanish w:val="0"/>
    </w:rPr>
  </w:style>
  <w:style w:type="paragraph" w:styleId="af1">
    <w:name w:val="Balloon Text"/>
    <w:basedOn w:val="a"/>
    <w:link w:val="af2"/>
    <w:uiPriority w:val="99"/>
    <w:semiHidden/>
    <w:unhideWhenUsed/>
    <w:rsid w:val="00DC1D57"/>
    <w:rPr>
      <w:rFonts w:ascii="Segoe UI" w:hAnsi="Segoe UI" w:cs="Segoe UI"/>
      <w:sz w:val="18"/>
      <w:szCs w:val="18"/>
    </w:rPr>
  </w:style>
  <w:style w:type="character" w:customStyle="1" w:styleId="af2">
    <w:name w:val="Текст выноски Знак"/>
    <w:basedOn w:val="a0"/>
    <w:link w:val="af1"/>
    <w:uiPriority w:val="99"/>
    <w:semiHidden/>
    <w:rsid w:val="00DC1D57"/>
    <w:rPr>
      <w:rFonts w:ascii="Segoe UI" w:eastAsia="Times New Roman" w:hAnsi="Segoe UI" w:cs="Segoe UI"/>
      <w:kern w:val="0"/>
      <w:sz w:val="18"/>
      <w:szCs w:val="18"/>
      <w:lang w:eastAsia="ru-RU"/>
      <w14:ligatures w14:val="none"/>
    </w:rPr>
  </w:style>
  <w:style w:type="table" w:styleId="af3">
    <w:name w:val="Table Grid"/>
    <w:basedOn w:val="a1"/>
    <w:uiPriority w:val="39"/>
    <w:rsid w:val="007A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Пользователь</cp:lastModifiedBy>
  <cp:revision>10</cp:revision>
  <cp:lastPrinted>2025-04-17T09:41:00Z</cp:lastPrinted>
  <dcterms:created xsi:type="dcterms:W3CDTF">2025-11-25T06:34:00Z</dcterms:created>
  <dcterms:modified xsi:type="dcterms:W3CDTF">2026-03-10T14:46:00Z</dcterms:modified>
</cp:coreProperties>
</file>