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5435–ОАОФКС/2/3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3</w:t>
      </w:r>
      <w:r w:rsidRPr="000F798D">
        <w:rPr>
          <w:rFonts w:eastAsia="Times New Roman"/>
        </w:rPr>
        <w:t>: Грузовой бортовой (кат. В) ГАЗ GASELLE NEXT A21R32
VIN: X96A21R32L2810035, г/н В583ХС 18.
Производство: Россия.
Год выпуска – 2020 г.в.
Пробег: 141 115 км
Максимальная мощность: 110 кВт / 149,5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2 849 999.00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