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5061–ОТПП/2/2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Каток дорожный вибрационный Год выпуска 2022  Описание:
Каток дорожный вибрационный XCMG XS163 — это современная и надежная техника для уплотнения грунта, асфальта и других материалов при строительстве дорог, аэродромов и других объектов. Модель сочетает в себе высокую производительность, удобство управления и долговечность, что делает её идеальным выбором для профессионального использования.
Основные характеристики:
Тип машины: Каток дорожный вибрационный
Марка, модель: XCMG XS163
Изготовитель: XCMG Construction Machinery Co., Ltd (Китай)
Тип двигателя: DCEC CUMMINS 6 BTAA5.9-C170, с воспламенением от сжатия
Модель, номер двигателя: 93059315
Мощность двигателя: 169,953 л.с. (125 кВт). Местонахождение: Респ. Башкортостан, г. Ишимбай..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4 937 500.00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