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5061–ОТПП/1/2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ХК «Новотранс»;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Каток дорожный вибрационный Год выпуска 2022  Описание:
Каток дорожный вибрационный XCMG XS163 — это современная и надежная техника для уплотнения грунта, асфальта и других материалов при строительстве дорог, аэродромов и других объектов. Модель сочетает в себе высокую производительность, удобство управления и долговечность, что делает её идеальным выбором для профессионального использования.
Основные характеристики:
Тип машины: Каток дорожный вибрационный
Марка, модель: XCMG XS163
Изготовитель: XCMG Construction Machinery Co., Ltd (Китай)
Тип двигателя: DCEC CUMMINS 6 BTAA5.9-C170, с воспламенением от сжатия
Модель, номер двигателя: 93059315
Мощность двигателя: 169,953 л.с. (125 кВт). Местонахождение: Респ. Башкортостан, г. Ишимбай..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4 937 500.00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Общество с ограниченной ответственностью "МСБ-Лизинг".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"Оптимальные торговые решения".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