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5179–ОАЗФ/1/1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5179-ОАЗФ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транспорт, KAIYI E5, VIN (Зав.№): XUUJA2G24P0006608, 2023 г.в., г/н М031ОЕ797. Повреждение заднего бампера+ сколы. Отслоение лака на капоте и переднем бампере, повреждено переднее  правое крыло, На задней оси установлены разные шины. Протертость на колесных дисках. Горит чек двигателя, требуется диагностика. Местонахождение: Московская область, г.о. Щёлково, д. Долгое Ледово, ул. Центральная 28 Б.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