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5018–ОАОФКС/2/19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19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5018-ОАОФКС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19</w:t>
      </w:r>
      <w:r>
        <w:rPr>
          <w:rFonts w:eastAsia="Times New Roman"/>
        </w:rPr>
        <w:t>: Транспортное средство. Модель: Toyota RAV4. Тип КПП: АКПП. VIN JTMBD31V605273066. Гос. номер: К063УВ152. Объем двигателя (л.): 2,4. Мощность двигателя (л.с.): 170. Год выпуска: 2011. Начальная цена: 939 000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939 000.00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«29» июля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«27» августа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«28» августа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«28» августа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5018–ОАОФКС/1/19</w:t>
      </w:r>
      <w:r>
        <w:t xml:space="preserve"> от </w:t>
      </w:r>
      <w:r>
        <w:rPr>
          <w:u w:val="single"/>
        </w:rPr>
        <w:t>«28»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Гринько Анастасия Александровна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(ИНН:344691516804)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«27»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14:55:16;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Синицкий Антон Юрьевич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(ИНН:344308843269)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«27»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14:55:43;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ВЯЗОВЦЕВ ДЕНИС ВЛАДИМИРОВИЧ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(ИНН:027506617354)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«27»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14:38:09;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957 780.00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948 390.00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957 780.00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28.08.2025 11:03:26.582752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ВЯЗОВЦЕВ ДЕНИС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948 390.00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28.08.2025 11:00:40.749776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ВЯЗОВЦЕВ ДЕНИС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Уфа. Ул. Гафури д. 103 кв 81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948 390.00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400081, Россия, Волгоградская область, г. Волгоград, ул. Баженова, д. 48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957 780.00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(Синицкий Антон Юрьевич)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