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671C" w14:textId="7DD06541" w:rsidR="00415009" w:rsidRPr="00EF12BB" w:rsidRDefault="00AD1618" w:rsidP="00415009">
      <w:pPr>
        <w:tabs>
          <w:tab w:val="left" w:pos="7152"/>
          <w:tab w:val="left" w:pos="8008"/>
          <w:tab w:val="left" w:pos="9459"/>
        </w:tabs>
        <w:ind w:left="8505" w:hanging="5245"/>
        <w:contextualSpacing/>
        <w:rPr>
          <w:rFonts w:ascii="Book Antiqua" w:hAnsi="Book Antiqua"/>
          <w:b/>
          <w:bCs/>
          <w:i/>
          <w:iCs/>
          <w:lang w:val="ru-RU"/>
        </w:rPr>
      </w:pPr>
      <w:r>
        <w:rPr>
          <w:rFonts w:ascii="Book Antiqua" w:hAnsi="Book Antiqua"/>
          <w:b/>
          <w:bCs/>
          <w:i/>
          <w:iCs/>
          <w:lang w:val="ru-RU"/>
        </w:rPr>
        <w:t>Извещение о проведении торгов</w:t>
      </w:r>
    </w:p>
    <w:p w14:paraId="115185BB" w14:textId="46428123" w:rsidR="00FD6448" w:rsidRDefault="00415009" w:rsidP="00415009">
      <w:pPr>
        <w:tabs>
          <w:tab w:val="left" w:pos="851"/>
          <w:tab w:val="left" w:pos="1134"/>
        </w:tabs>
        <w:jc w:val="both"/>
        <w:rPr>
          <w:rFonts w:ascii="Book Antiqua" w:hAnsi="Book Antiqua"/>
          <w:i/>
          <w:iCs/>
          <w:lang w:val="ru-RU"/>
        </w:rPr>
      </w:pPr>
      <w:r>
        <w:rPr>
          <w:rFonts w:ascii="Book Antiqua" w:hAnsi="Book Antiqua"/>
          <w:i/>
          <w:iCs/>
          <w:lang w:val="ru-RU"/>
        </w:rPr>
        <w:t>О</w:t>
      </w:r>
      <w:r w:rsidR="00FD6448">
        <w:rPr>
          <w:rFonts w:ascii="Book Antiqua" w:hAnsi="Book Antiqua"/>
          <w:i/>
          <w:iCs/>
          <w:lang w:val="ru-RU"/>
        </w:rPr>
        <w:t xml:space="preserve">рганизатор торгов </w:t>
      </w:r>
      <w:r w:rsidR="00FD6448" w:rsidRPr="00FD6448">
        <w:rPr>
          <w:rFonts w:ascii="Book Antiqua" w:hAnsi="Book Antiqua"/>
          <w:b/>
          <w:bCs/>
          <w:i/>
          <w:iCs/>
          <w:lang w:val="ru-RU"/>
        </w:rPr>
        <w:t>- ООО «О.ТР»</w:t>
      </w:r>
      <w:r w:rsidR="00FD6448">
        <w:rPr>
          <w:rFonts w:ascii="Book Antiqua" w:hAnsi="Book Antiqua"/>
          <w:i/>
          <w:iCs/>
          <w:lang w:val="ru-RU"/>
        </w:rPr>
        <w:t xml:space="preserve"> </w:t>
      </w:r>
      <w:r w:rsidR="00AD1618">
        <w:rPr>
          <w:rFonts w:ascii="Book Antiqua" w:hAnsi="Book Antiqua"/>
          <w:i/>
          <w:iCs/>
          <w:lang w:val="ru-RU"/>
        </w:rPr>
        <w:t>(</w:t>
      </w:r>
      <w:r w:rsidR="00AD1618" w:rsidRPr="00AD1618">
        <w:rPr>
          <w:rFonts w:ascii="Book Antiqua" w:hAnsi="Book Antiqua"/>
          <w:bCs/>
          <w:szCs w:val="22"/>
          <w:lang w:val="ru-RU"/>
        </w:rPr>
        <w:t>ИНН 6200009650</w:t>
      </w:r>
      <w:r w:rsidR="00AD1618">
        <w:rPr>
          <w:rFonts w:ascii="Book Antiqua" w:hAnsi="Book Antiqua"/>
          <w:bCs/>
          <w:szCs w:val="22"/>
          <w:lang w:val="ru-RU"/>
        </w:rPr>
        <w:t>,</w:t>
      </w:r>
      <w:r w:rsidR="00AD1618" w:rsidRPr="00AD1618">
        <w:rPr>
          <w:rFonts w:ascii="Book Antiqua" w:hAnsi="Book Antiqua"/>
          <w:bCs/>
          <w:szCs w:val="22"/>
          <w:lang w:val="ru-RU"/>
        </w:rPr>
        <w:t xml:space="preserve"> КПП 620001001</w:t>
      </w:r>
      <w:r w:rsidR="00AD1618">
        <w:rPr>
          <w:rFonts w:ascii="Book Antiqua" w:hAnsi="Book Antiqua"/>
          <w:bCs/>
          <w:szCs w:val="22"/>
          <w:lang w:val="ru-RU"/>
        </w:rPr>
        <w:t xml:space="preserve">, </w:t>
      </w:r>
      <w:r w:rsidR="00AD1618" w:rsidRPr="00AD1618">
        <w:rPr>
          <w:rFonts w:ascii="Book Antiqua" w:hAnsi="Book Antiqua"/>
          <w:bCs/>
          <w:szCs w:val="22"/>
          <w:lang w:val="ru-RU"/>
        </w:rPr>
        <w:t>ОГРН 1246200008504</w:t>
      </w:r>
      <w:r>
        <w:rPr>
          <w:rFonts w:ascii="Book Antiqua" w:hAnsi="Book Antiqua"/>
          <w:bCs/>
          <w:szCs w:val="22"/>
          <w:lang w:val="ru-RU"/>
        </w:rPr>
        <w:t xml:space="preserve">, юридический адрес: </w:t>
      </w:r>
      <w:r w:rsidRPr="00415009">
        <w:rPr>
          <w:rFonts w:ascii="Book Antiqua" w:hAnsi="Book Antiqua"/>
          <w:bCs/>
          <w:szCs w:val="22"/>
          <w:lang w:val="ru-RU"/>
        </w:rPr>
        <w:t>Юридический/почтовый адрес: 390035, г. Рязань, ул. Нахимова, д. 3, кв. 117</w:t>
      </w:r>
      <w:r>
        <w:rPr>
          <w:rFonts w:ascii="Book Antiqua" w:hAnsi="Book Antiqua"/>
          <w:bCs/>
          <w:szCs w:val="22"/>
          <w:lang w:val="ru-RU"/>
        </w:rPr>
        <w:t xml:space="preserve">, </w:t>
      </w:r>
      <w:r w:rsidRPr="00415009">
        <w:rPr>
          <w:rFonts w:ascii="Book Antiqua" w:hAnsi="Book Antiqua"/>
          <w:bCs/>
          <w:szCs w:val="22"/>
        </w:rPr>
        <w:t>e</w:t>
      </w:r>
      <w:r w:rsidRPr="00415009">
        <w:rPr>
          <w:rFonts w:ascii="Book Antiqua" w:hAnsi="Book Antiqua"/>
          <w:bCs/>
          <w:szCs w:val="22"/>
          <w:lang w:val="ru-RU"/>
        </w:rPr>
        <w:t>-</w:t>
      </w:r>
      <w:r w:rsidRPr="00415009">
        <w:rPr>
          <w:rFonts w:ascii="Book Antiqua" w:hAnsi="Book Antiqua"/>
          <w:bCs/>
          <w:szCs w:val="22"/>
        </w:rPr>
        <w:t>mail</w:t>
      </w:r>
      <w:r w:rsidRPr="00415009">
        <w:rPr>
          <w:rFonts w:ascii="Book Antiqua" w:hAnsi="Book Antiqua"/>
          <w:bCs/>
          <w:szCs w:val="22"/>
          <w:lang w:val="ru-RU"/>
        </w:rPr>
        <w:t>:</w:t>
      </w:r>
      <w:r>
        <w:rPr>
          <w:rFonts w:ascii="Book Antiqua" w:hAnsi="Book Antiqua"/>
          <w:bCs/>
          <w:szCs w:val="22"/>
          <w:lang w:val="ru-RU"/>
        </w:rPr>
        <w:t xml:space="preserve"> </w:t>
      </w:r>
      <w:hyperlink r:id="rId7" w:history="1">
        <w:r w:rsidRPr="00EB2261">
          <w:rPr>
            <w:rStyle w:val="a6"/>
            <w:rFonts w:ascii="Book Antiqua" w:hAnsi="Book Antiqua"/>
            <w:bCs/>
            <w:szCs w:val="22"/>
          </w:rPr>
          <w:t>optima</w:t>
        </w:r>
        <w:r w:rsidRPr="00EB2261">
          <w:rPr>
            <w:rStyle w:val="a6"/>
            <w:rFonts w:ascii="Book Antiqua" w:hAnsi="Book Antiqua"/>
            <w:bCs/>
            <w:szCs w:val="22"/>
            <w:lang w:val="ru-RU"/>
          </w:rPr>
          <w:t>.</w:t>
        </w:r>
        <w:r w:rsidRPr="00EB2261">
          <w:rPr>
            <w:rStyle w:val="a6"/>
            <w:rFonts w:ascii="Book Antiqua" w:hAnsi="Book Antiqua"/>
            <w:bCs/>
            <w:szCs w:val="22"/>
          </w:rPr>
          <w:t>tr</w:t>
        </w:r>
        <w:r w:rsidRPr="00EB2261">
          <w:rPr>
            <w:rStyle w:val="a6"/>
            <w:rFonts w:ascii="Book Antiqua" w:hAnsi="Book Antiqua"/>
            <w:bCs/>
            <w:szCs w:val="22"/>
            <w:lang w:val="ru-RU"/>
          </w:rPr>
          <w:t>@</w:t>
        </w:r>
        <w:r w:rsidRPr="00EB2261">
          <w:rPr>
            <w:rStyle w:val="a6"/>
            <w:rFonts w:ascii="Book Antiqua" w:hAnsi="Book Antiqua"/>
            <w:bCs/>
            <w:szCs w:val="22"/>
          </w:rPr>
          <w:t>yandex</w:t>
        </w:r>
        <w:r w:rsidRPr="00EB2261">
          <w:rPr>
            <w:rStyle w:val="a6"/>
            <w:rFonts w:ascii="Book Antiqua" w:hAnsi="Book Antiqua"/>
            <w:bCs/>
            <w:szCs w:val="22"/>
            <w:lang w:val="ru-RU"/>
          </w:rPr>
          <w:t>.</w:t>
        </w:r>
        <w:r w:rsidRPr="00EB2261">
          <w:rPr>
            <w:rStyle w:val="a6"/>
            <w:rFonts w:ascii="Book Antiqua" w:hAnsi="Book Antiqua"/>
            <w:bCs/>
            <w:szCs w:val="22"/>
          </w:rPr>
          <w:t>ru</w:t>
        </w:r>
      </w:hyperlink>
      <w:r>
        <w:rPr>
          <w:rFonts w:ascii="Book Antiqua" w:hAnsi="Book Antiqua"/>
          <w:bCs/>
          <w:szCs w:val="22"/>
          <w:lang w:val="ru-RU"/>
        </w:rPr>
        <w:t>, тел. +79537334737</w:t>
      </w:r>
      <w:r w:rsidR="00AD1618">
        <w:rPr>
          <w:rFonts w:ascii="Book Antiqua" w:hAnsi="Book Antiqua"/>
          <w:bCs/>
          <w:szCs w:val="22"/>
          <w:lang w:val="ru-RU"/>
        </w:rPr>
        <w:t xml:space="preserve">) </w:t>
      </w:r>
      <w:r>
        <w:rPr>
          <w:rFonts w:ascii="Book Antiqua" w:hAnsi="Book Antiqua"/>
          <w:i/>
          <w:iCs/>
          <w:lang w:val="ru-RU"/>
        </w:rPr>
        <w:t>сообщает о проведении торгов в электронном форме, имущества принадлежащего</w:t>
      </w:r>
      <w:r w:rsidRPr="00415009">
        <w:rPr>
          <w:rFonts w:ascii="Book Antiqua" w:hAnsi="Book Antiqua"/>
          <w:i/>
          <w:iCs/>
          <w:lang w:val="ru-RU"/>
        </w:rPr>
        <w:t xml:space="preserve"> </w:t>
      </w:r>
      <w:r w:rsidRPr="00AB786E">
        <w:rPr>
          <w:rFonts w:ascii="Book Antiqua" w:hAnsi="Book Antiqua"/>
          <w:i/>
          <w:iCs/>
          <w:lang w:val="ru-RU"/>
        </w:rPr>
        <w:t>АО ХК «Новотранс»</w:t>
      </w:r>
      <w:r>
        <w:rPr>
          <w:rFonts w:ascii="Book Antiqua" w:hAnsi="Book Antiqua"/>
          <w:i/>
          <w:iCs/>
          <w:lang w:val="ru-RU"/>
        </w:rPr>
        <w:t>, а именно:</w:t>
      </w:r>
    </w:p>
    <w:p w14:paraId="07BF17D1" w14:textId="3A40599B" w:rsidR="00FD6448" w:rsidRPr="007653B6" w:rsidRDefault="00FD6448" w:rsidP="00415009">
      <w:pPr>
        <w:pStyle w:val="a8"/>
        <w:tabs>
          <w:tab w:val="left" w:pos="527"/>
          <w:tab w:val="left" w:pos="1992"/>
          <w:tab w:val="left" w:pos="5245"/>
        </w:tabs>
        <w:ind w:left="142"/>
        <w:jc w:val="both"/>
        <w:rPr>
          <w:rFonts w:ascii="Book Antiqua" w:hAnsi="Book Antiqua"/>
          <w:b/>
          <w:bCs/>
          <w:i/>
          <w:iCs/>
          <w:lang w:val="ru-RU"/>
        </w:rPr>
      </w:pPr>
      <w:r w:rsidRPr="00FD6448">
        <w:rPr>
          <w:rFonts w:ascii="Book Antiqua" w:hAnsi="Book Antiqua"/>
          <w:b/>
          <w:bCs/>
          <w:i/>
          <w:iCs/>
          <w:lang w:val="ru-RU"/>
        </w:rPr>
        <w:t>1</w:t>
      </w:r>
      <w:r w:rsidRPr="00213326">
        <w:rPr>
          <w:rFonts w:ascii="Book Antiqua" w:hAnsi="Book Antiqua"/>
          <w:b/>
          <w:bCs/>
          <w:i/>
          <w:iCs/>
          <w:lang w:val="ru-RU"/>
        </w:rPr>
        <w:t>.</w:t>
      </w:r>
      <w:r w:rsidRPr="00213326">
        <w:rPr>
          <w:rFonts w:ascii="Book Antiqua" w:hAnsi="Book Antiqua"/>
          <w:b/>
          <w:bCs/>
          <w:i/>
          <w:iCs/>
          <w:lang w:val="ru-RU"/>
        </w:rPr>
        <w:tab/>
      </w:r>
      <w:r w:rsidRPr="007653B6">
        <w:rPr>
          <w:rFonts w:ascii="Book Antiqua" w:hAnsi="Book Antiqua"/>
          <w:b/>
          <w:bCs/>
          <w:i/>
          <w:iCs/>
          <w:lang w:val="ru-RU"/>
        </w:rPr>
        <w:t>Тип торгов:</w:t>
      </w:r>
      <w:r>
        <w:rPr>
          <w:rFonts w:ascii="Book Antiqua" w:hAnsi="Book Antiqua"/>
          <w:b/>
          <w:bCs/>
          <w:i/>
          <w:iCs/>
          <w:lang w:val="ru-RU"/>
        </w:rPr>
        <w:t xml:space="preserve"> </w:t>
      </w:r>
      <w:r w:rsidR="00EF12BB">
        <w:rPr>
          <w:rFonts w:ascii="Book Antiqua" w:hAnsi="Book Antiqua"/>
          <w:b/>
          <w:bCs/>
          <w:i/>
          <w:iCs/>
          <w:lang w:val="ru-RU"/>
        </w:rPr>
        <w:t>о</w:t>
      </w:r>
      <w:r w:rsidR="00EF12BB" w:rsidRPr="00EF12BB">
        <w:rPr>
          <w:rFonts w:ascii="Book Antiqua" w:hAnsi="Book Antiqua"/>
          <w:b/>
          <w:bCs/>
          <w:i/>
          <w:iCs/>
          <w:lang w:val="ru-RU"/>
        </w:rPr>
        <w:t>ткрытые торги посредством публичного предложения</w:t>
      </w:r>
      <w:r w:rsidRPr="007653B6">
        <w:rPr>
          <w:rFonts w:ascii="Book Antiqua" w:hAnsi="Book Antiqua"/>
          <w:b/>
          <w:bCs/>
          <w:i/>
          <w:iCs/>
          <w:lang w:val="ru-RU"/>
        </w:rPr>
        <w:t>.</w:t>
      </w:r>
    </w:p>
    <w:p w14:paraId="49015DDB" w14:textId="1F33F309" w:rsidR="00FD6448" w:rsidRDefault="00FD6448" w:rsidP="00415009">
      <w:pPr>
        <w:tabs>
          <w:tab w:val="left" w:pos="527"/>
          <w:tab w:val="left" w:pos="2378"/>
          <w:tab w:val="left" w:pos="5245"/>
        </w:tabs>
        <w:ind w:left="142"/>
        <w:contextualSpacing/>
        <w:jc w:val="both"/>
        <w:rPr>
          <w:rFonts w:ascii="Book Antiqua" w:hAnsi="Book Antiqua"/>
          <w:i/>
          <w:iCs/>
          <w:lang w:val="ru-RU"/>
        </w:rPr>
      </w:pPr>
      <w:r w:rsidRPr="00213326">
        <w:rPr>
          <w:rFonts w:ascii="Book Antiqua" w:hAnsi="Book Antiqua"/>
          <w:b/>
          <w:bCs/>
          <w:i/>
          <w:iCs/>
          <w:lang w:val="ru-RU"/>
        </w:rPr>
        <w:t>2.</w:t>
      </w:r>
      <w:r w:rsidRPr="00213326">
        <w:rPr>
          <w:rFonts w:ascii="Book Antiqua" w:hAnsi="Book Antiqua"/>
          <w:b/>
          <w:bCs/>
          <w:i/>
          <w:iCs/>
          <w:lang w:val="ru-RU"/>
        </w:rPr>
        <w:tab/>
      </w:r>
      <w:r w:rsidRPr="002827E8">
        <w:rPr>
          <w:rFonts w:ascii="Book Antiqua" w:hAnsi="Book Antiqua"/>
          <w:b/>
          <w:bCs/>
          <w:i/>
          <w:iCs/>
          <w:lang w:val="ru-RU"/>
        </w:rPr>
        <w:t>Описание лота:</w:t>
      </w:r>
      <w:r>
        <w:rPr>
          <w:rFonts w:ascii="Book Antiqua" w:hAnsi="Book Antiqua"/>
          <w:b/>
          <w:bCs/>
          <w:i/>
          <w:iCs/>
          <w:lang w:val="ru-RU"/>
        </w:rPr>
        <w:t xml:space="preserve"> </w:t>
      </w:r>
      <w:r w:rsidR="00AB786E" w:rsidRPr="00AB786E">
        <w:rPr>
          <w:rFonts w:ascii="Book Antiqua" w:hAnsi="Book Antiqua"/>
          <w:i/>
          <w:iCs/>
          <w:lang w:val="ru-RU"/>
        </w:rPr>
        <w:t>Принадлежащий АО ХК «Новотранс» пакет акций АО «МТП Усть-Луга», состоящий из 26 штук обыкновенных акций, что составляет 26 % от общего количества акций общества</w:t>
      </w:r>
      <w:r w:rsidR="00636277">
        <w:rPr>
          <w:rFonts w:ascii="Book Antiqua" w:hAnsi="Book Antiqua"/>
          <w:i/>
          <w:iCs/>
          <w:lang w:val="ru-RU"/>
        </w:rPr>
        <w:t>.</w:t>
      </w:r>
      <w:r w:rsidR="000228E2">
        <w:rPr>
          <w:rFonts w:ascii="Book Antiqua" w:hAnsi="Book Antiqua"/>
          <w:i/>
          <w:iCs/>
          <w:lang w:val="ru-RU"/>
        </w:rPr>
        <w:t xml:space="preserve"> </w:t>
      </w:r>
      <w:r w:rsidR="000228E2" w:rsidRPr="000228E2">
        <w:rPr>
          <w:rFonts w:ascii="Book Antiqua" w:hAnsi="Book Antiqua"/>
          <w:i/>
          <w:iCs/>
          <w:lang w:val="ru-RU"/>
        </w:rPr>
        <w:t>Уставный капитал Общества: 100 000 (сто тысяч) рублей, разделен на 100 штук обыкновенных именных акций номинальной стоимостью 1000 рублей каждая. Государственный номер выпуска: 1-01-02366-D, не обремененные залогом, Регистратор Эмитента АО «Реестр».</w:t>
      </w:r>
      <w:r w:rsidR="00E81B15">
        <w:rPr>
          <w:rFonts w:ascii="Book Antiqua" w:hAnsi="Book Antiqua"/>
          <w:i/>
          <w:iCs/>
          <w:lang w:val="ru-RU"/>
        </w:rPr>
        <w:t xml:space="preserve"> </w:t>
      </w:r>
      <w:r w:rsidR="00E81B15" w:rsidRPr="00E81B15">
        <w:rPr>
          <w:rFonts w:ascii="Book Antiqua" w:hAnsi="Book Antiqua"/>
          <w:i/>
          <w:iCs/>
          <w:lang w:val="ru-RU"/>
        </w:rPr>
        <w:t>Организатор торгов дополнительно сообщает, что на 11.09.2025 назначено судебное заседание в рамках дела А56-60982/2025 по исковому заявлению Ануфриева Олега Викторовича к Акционерному обществу "Холдинговая Компания "Новотранс" об исключении из состава акционеров эмитента АО «МТП Усть-Луга».</w:t>
      </w:r>
    </w:p>
    <w:p w14:paraId="547A657C" w14:textId="5633E385" w:rsidR="00FD6448" w:rsidRDefault="00FD6448" w:rsidP="00415009">
      <w:pPr>
        <w:tabs>
          <w:tab w:val="left" w:pos="527"/>
          <w:tab w:val="left" w:pos="4068"/>
          <w:tab w:val="left" w:pos="5245"/>
          <w:tab w:val="left" w:pos="5868"/>
        </w:tabs>
        <w:ind w:left="142"/>
        <w:contextualSpacing/>
        <w:jc w:val="both"/>
        <w:rPr>
          <w:rFonts w:ascii="Book Antiqua" w:hAnsi="Book Antiqua"/>
          <w:i/>
          <w:iCs/>
          <w:lang w:val="ru-RU"/>
        </w:rPr>
      </w:pPr>
      <w:r w:rsidRPr="00213326">
        <w:rPr>
          <w:rFonts w:ascii="Book Antiqua" w:hAnsi="Book Antiqua"/>
          <w:b/>
          <w:bCs/>
          <w:i/>
          <w:iCs/>
          <w:lang w:val="ru-RU"/>
        </w:rPr>
        <w:t>3.</w:t>
      </w:r>
      <w:r w:rsidRPr="00213326">
        <w:rPr>
          <w:rFonts w:ascii="Book Antiqua" w:hAnsi="Book Antiqua"/>
          <w:b/>
          <w:bCs/>
          <w:i/>
          <w:iCs/>
          <w:lang w:val="ru-RU"/>
        </w:rPr>
        <w:tab/>
      </w:r>
      <w:r w:rsidRPr="002827E8">
        <w:rPr>
          <w:rFonts w:ascii="Book Antiqua" w:hAnsi="Book Antiqua"/>
          <w:b/>
          <w:bCs/>
          <w:i/>
          <w:iCs/>
          <w:lang w:val="ru-RU"/>
        </w:rPr>
        <w:t>Начальная цена Лота:</w:t>
      </w:r>
      <w:r w:rsidR="000228E2">
        <w:rPr>
          <w:rFonts w:ascii="Book Antiqua" w:hAnsi="Book Antiqua"/>
          <w:b/>
          <w:bCs/>
          <w:i/>
          <w:iCs/>
          <w:lang w:val="ru-RU"/>
        </w:rPr>
        <w:t xml:space="preserve"> 52 907 92</w:t>
      </w:r>
      <w:r w:rsidR="00403BD3">
        <w:rPr>
          <w:rFonts w:ascii="Book Antiqua" w:hAnsi="Book Antiqua"/>
          <w:b/>
          <w:bCs/>
          <w:i/>
          <w:iCs/>
          <w:lang w:val="ru-RU"/>
        </w:rPr>
        <w:t>0</w:t>
      </w:r>
      <w:r w:rsidR="000228E2">
        <w:rPr>
          <w:rFonts w:ascii="Book Antiqua" w:hAnsi="Book Antiqua"/>
          <w:b/>
          <w:bCs/>
          <w:i/>
          <w:iCs/>
          <w:lang w:val="ru-RU"/>
        </w:rPr>
        <w:t xml:space="preserve"> </w:t>
      </w:r>
      <w:r w:rsidR="000228E2" w:rsidRPr="000228E2">
        <w:rPr>
          <w:rFonts w:ascii="Book Antiqua" w:hAnsi="Book Antiqua"/>
          <w:b/>
          <w:bCs/>
          <w:i/>
          <w:iCs/>
          <w:lang w:val="ru-RU"/>
        </w:rPr>
        <w:t>(пятьдесят два миллиона девятьсот семь тысяч девятьсот двадцать) рублей 00 копеек.</w:t>
      </w:r>
    </w:p>
    <w:p w14:paraId="394F485F" w14:textId="5B6801A3" w:rsidR="00AB786E" w:rsidRPr="00AB786E" w:rsidRDefault="00AB786E" w:rsidP="00415009">
      <w:pPr>
        <w:tabs>
          <w:tab w:val="left" w:pos="0"/>
          <w:tab w:val="left" w:pos="5245"/>
        </w:tabs>
        <w:ind w:left="142"/>
        <w:contextualSpacing/>
        <w:jc w:val="both"/>
        <w:rPr>
          <w:rFonts w:ascii="Book Antiqua" w:hAnsi="Book Antiqua"/>
          <w:i/>
          <w:iCs/>
          <w:lang w:val="ru-RU"/>
        </w:rPr>
      </w:pPr>
      <w:r w:rsidRPr="00213326">
        <w:rPr>
          <w:rFonts w:ascii="Book Antiqua" w:hAnsi="Book Antiqua"/>
          <w:b/>
          <w:bCs/>
          <w:i/>
          <w:iCs/>
          <w:lang w:val="ru-RU"/>
        </w:rPr>
        <w:t xml:space="preserve">4. </w:t>
      </w:r>
      <w:r w:rsidRPr="00AB786E">
        <w:rPr>
          <w:rFonts w:ascii="Book Antiqua" w:hAnsi="Book Antiqua"/>
          <w:i/>
          <w:iCs/>
          <w:lang w:val="ru-RU"/>
        </w:rPr>
        <w:t xml:space="preserve">Срок действия публичного предложения - 35 календарных дней, в течение которого цена снижается в соответствии с графиком: </w:t>
      </w:r>
    </w:p>
    <w:p w14:paraId="37102637" w14:textId="77777777" w:rsidR="00AB786E" w:rsidRPr="00AB786E" w:rsidRDefault="00AB786E" w:rsidP="0041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5245"/>
        </w:tabs>
        <w:ind w:left="1080" w:firstLine="142"/>
        <w:jc w:val="both"/>
        <w:rPr>
          <w:rFonts w:ascii="Book Antiqua" w:hAnsi="Book Antiqua"/>
          <w:i/>
          <w:iCs/>
          <w:lang w:val="ru-RU"/>
        </w:rPr>
      </w:pPr>
      <w:r w:rsidRPr="00AB786E">
        <w:rPr>
          <w:rFonts w:ascii="Book Antiqua" w:hAnsi="Book Antiqua"/>
          <w:i/>
          <w:iCs/>
          <w:lang w:val="ru-RU"/>
        </w:rPr>
        <w:t>1 период (100% от начальной цены): 31.07.2025 – 30.08.2025</w:t>
      </w:r>
    </w:p>
    <w:p w14:paraId="0196DEA1" w14:textId="77777777" w:rsidR="00AB786E" w:rsidRPr="00AB786E" w:rsidRDefault="00AB786E" w:rsidP="0041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5245"/>
        </w:tabs>
        <w:ind w:left="1080" w:firstLine="142"/>
        <w:jc w:val="both"/>
        <w:rPr>
          <w:rFonts w:ascii="Book Antiqua" w:hAnsi="Book Antiqua"/>
          <w:i/>
          <w:iCs/>
          <w:lang w:val="ru-RU"/>
        </w:rPr>
      </w:pPr>
      <w:r w:rsidRPr="00AB786E">
        <w:rPr>
          <w:rFonts w:ascii="Book Antiqua" w:hAnsi="Book Antiqua"/>
          <w:i/>
          <w:iCs/>
          <w:lang w:val="ru-RU"/>
        </w:rPr>
        <w:t>2 период (80% от начальной цены): 30.08.2025 – 31.08.2025</w:t>
      </w:r>
    </w:p>
    <w:p w14:paraId="13E78761" w14:textId="77777777" w:rsidR="00AB786E" w:rsidRPr="00AB786E" w:rsidRDefault="00AB786E" w:rsidP="0041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5245"/>
        </w:tabs>
        <w:ind w:left="1080" w:firstLine="142"/>
        <w:jc w:val="both"/>
        <w:rPr>
          <w:rFonts w:ascii="Book Antiqua" w:hAnsi="Book Antiqua"/>
          <w:i/>
          <w:iCs/>
          <w:lang w:val="ru-RU"/>
        </w:rPr>
      </w:pPr>
      <w:r w:rsidRPr="00AB786E">
        <w:rPr>
          <w:rFonts w:ascii="Book Antiqua" w:hAnsi="Book Antiqua"/>
          <w:i/>
          <w:iCs/>
          <w:lang w:val="ru-RU"/>
        </w:rPr>
        <w:t>3 период (60% от начальной цены): 31.08.2025 – 01.09.2025</w:t>
      </w:r>
    </w:p>
    <w:p w14:paraId="34415341" w14:textId="77777777" w:rsidR="00AB786E" w:rsidRPr="00AB786E" w:rsidRDefault="00AB786E" w:rsidP="0041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5245"/>
        </w:tabs>
        <w:ind w:left="1080" w:firstLine="142"/>
        <w:jc w:val="both"/>
        <w:rPr>
          <w:rFonts w:ascii="Book Antiqua" w:hAnsi="Book Antiqua"/>
          <w:i/>
          <w:iCs/>
          <w:lang w:val="ru-RU"/>
        </w:rPr>
      </w:pPr>
      <w:r w:rsidRPr="00AB786E">
        <w:rPr>
          <w:rFonts w:ascii="Book Antiqua" w:hAnsi="Book Antiqua"/>
          <w:i/>
          <w:iCs/>
          <w:lang w:val="ru-RU"/>
        </w:rPr>
        <w:t>4 период (40% от начальной цены): 01.09.2025 – 02.09.2025</w:t>
      </w:r>
    </w:p>
    <w:p w14:paraId="4923C0BD" w14:textId="77777777" w:rsidR="00AB786E" w:rsidRPr="00AB786E" w:rsidRDefault="00AB786E" w:rsidP="0041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5245"/>
        </w:tabs>
        <w:ind w:left="1080" w:firstLine="142"/>
        <w:jc w:val="both"/>
        <w:rPr>
          <w:rFonts w:ascii="Book Antiqua" w:hAnsi="Book Antiqua"/>
          <w:i/>
          <w:iCs/>
          <w:lang w:val="ru-RU"/>
        </w:rPr>
      </w:pPr>
      <w:r w:rsidRPr="00AB786E">
        <w:rPr>
          <w:rFonts w:ascii="Book Antiqua" w:hAnsi="Book Antiqua"/>
          <w:i/>
          <w:iCs/>
          <w:lang w:val="ru-RU"/>
        </w:rPr>
        <w:t>5 период (20% от начальной цены): 02.09.2025 – 03.09.2025</w:t>
      </w:r>
    </w:p>
    <w:p w14:paraId="7BA5E5DD" w14:textId="77777777" w:rsidR="00AB786E" w:rsidRPr="00AB786E" w:rsidRDefault="00AB786E" w:rsidP="00415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5245"/>
        </w:tabs>
        <w:ind w:left="1080" w:firstLine="142"/>
        <w:jc w:val="both"/>
        <w:rPr>
          <w:rFonts w:ascii="Book Antiqua" w:hAnsi="Book Antiqua"/>
          <w:i/>
          <w:iCs/>
          <w:lang w:val="ru-RU"/>
        </w:rPr>
      </w:pPr>
      <w:r w:rsidRPr="00AB786E">
        <w:rPr>
          <w:rFonts w:ascii="Book Antiqua" w:hAnsi="Book Antiqua"/>
          <w:i/>
          <w:iCs/>
          <w:lang w:val="ru-RU"/>
        </w:rPr>
        <w:t>6 период (10% от начальной цены): 03.09.2025 – 04.09.2025</w:t>
      </w:r>
    </w:p>
    <w:p w14:paraId="267057A8" w14:textId="4883D8C8" w:rsidR="00AB786E" w:rsidRPr="00AB786E" w:rsidRDefault="00AB786E" w:rsidP="00415009">
      <w:pPr>
        <w:tabs>
          <w:tab w:val="left" w:pos="517"/>
          <w:tab w:val="left" w:pos="5245"/>
        </w:tabs>
        <w:ind w:left="142"/>
        <w:contextualSpacing/>
        <w:jc w:val="both"/>
        <w:rPr>
          <w:rFonts w:ascii="Book Antiqua" w:hAnsi="Book Antiqua"/>
          <w:i/>
          <w:iCs/>
          <w:lang w:val="ru-RU"/>
        </w:rPr>
      </w:pPr>
      <w:r w:rsidRPr="00AB786E">
        <w:rPr>
          <w:rFonts w:ascii="Book Antiqua" w:hAnsi="Book Antiqua"/>
          <w:i/>
          <w:iCs/>
          <w:lang w:val="ru-RU"/>
        </w:rPr>
        <w:t>Размер задатка для участия в торгах по продаже Имущества составляет 5% от цены соответствующего периода публичного предложения для каждого претендента.</w:t>
      </w:r>
    </w:p>
    <w:p w14:paraId="21F0551A" w14:textId="77777777" w:rsidR="00AB786E" w:rsidRPr="00874635" w:rsidRDefault="00AB786E" w:rsidP="00415009">
      <w:pPr>
        <w:tabs>
          <w:tab w:val="left" w:pos="5245"/>
        </w:tabs>
        <w:ind w:left="142"/>
        <w:contextualSpacing/>
        <w:jc w:val="both"/>
        <w:rPr>
          <w:rFonts w:ascii="Book Antiqua" w:hAnsi="Book Antiqua"/>
          <w:i/>
          <w:iCs/>
          <w:lang w:val="ru-RU"/>
        </w:rPr>
      </w:pPr>
      <w:r w:rsidRPr="00213326">
        <w:rPr>
          <w:rFonts w:ascii="Book Antiqua" w:hAnsi="Book Antiqua"/>
          <w:b/>
          <w:bCs/>
          <w:i/>
          <w:iCs/>
          <w:lang w:val="ru-RU"/>
        </w:rPr>
        <w:t>5.</w:t>
      </w:r>
      <w:r>
        <w:rPr>
          <w:rFonts w:ascii="Book Antiqua" w:hAnsi="Book Antiqua"/>
          <w:i/>
          <w:iCs/>
          <w:lang w:val="ru-RU"/>
        </w:rPr>
        <w:t xml:space="preserve"> </w:t>
      </w:r>
      <w:r w:rsidRPr="00874635">
        <w:rPr>
          <w:rFonts w:ascii="Book Antiqua" w:hAnsi="Book Antiqua"/>
          <w:b/>
          <w:bCs/>
          <w:i/>
          <w:iCs/>
        </w:rPr>
        <w:t>C</w:t>
      </w:r>
      <w:r w:rsidRPr="00874635">
        <w:rPr>
          <w:rFonts w:ascii="Book Antiqua" w:hAnsi="Book Antiqua"/>
          <w:b/>
          <w:bCs/>
          <w:i/>
          <w:iCs/>
          <w:lang w:val="ru-RU"/>
        </w:rPr>
        <w:t>роки и порядок внесения и возврата задатка, реквизиты счетов, на которые вносится задаток</w:t>
      </w:r>
      <w:r>
        <w:rPr>
          <w:rFonts w:ascii="Book Antiqua" w:hAnsi="Book Antiqua"/>
          <w:b/>
          <w:bCs/>
          <w:i/>
          <w:iCs/>
          <w:lang w:val="ru-RU"/>
        </w:rPr>
        <w:t>.</w:t>
      </w:r>
    </w:p>
    <w:p w14:paraId="1BFD9725" w14:textId="77777777" w:rsidR="00AB786E" w:rsidRDefault="00AB786E" w:rsidP="00415009">
      <w:pPr>
        <w:tabs>
          <w:tab w:val="left" w:pos="5245"/>
        </w:tabs>
        <w:ind w:left="142"/>
        <w:contextualSpacing/>
        <w:jc w:val="both"/>
        <w:rPr>
          <w:rFonts w:ascii="Book Antiqua" w:hAnsi="Book Antiqua"/>
          <w:i/>
          <w:iCs/>
          <w:lang w:val="ru-RU"/>
        </w:rPr>
      </w:pPr>
      <w:r w:rsidRPr="007653B6">
        <w:rPr>
          <w:rFonts w:ascii="Book Antiqua" w:hAnsi="Book Antiqua"/>
          <w:i/>
          <w:iCs/>
          <w:lang w:val="ru-RU"/>
        </w:rPr>
        <w:t>Для участия в торгах заявитель регистрируется на сайте https://этп.торги-россии.рф, представляет в установленный срок заявку на участие в торгах и не позднее окончания срока приема заявок вносит задаток в размере установленном организатором торгов на расчетный счет Оператора электронной площадки: наименование получателя: ООО «ТР», ИНН 6234178537, КПП 623401001, Р/с 40702810812040001075, Банк Филиал "Центральный" Банка ВТБ (ПАО), К/с 30101810145250000411, БИК 044525411. Назначение платежа при пополнении лицевого счета Пользователя ЭТП: "Задаток для участия в торгах (пополнение лицевого счета (оплата задатков) №XXXXX)". Задаток должен быть внесен Пользователем ЭТП путем блокирования денежных средств в размере задатка Оператором в момент подачи Пользователем ЭТП заявки на участие в торгах до окончания срока приема заявок на участие в торгах. Задаток возвращается всем Пользователям ЭТП, принимавшим участие в торгах, путем прекращения блокирования денежных средств в размере задатка, за исключением Победителя торгов, в порядке, предусмотренном пунктами 7.1, 7.2, 7.3, 7.4 Регламента ЭТП портала «Торги России» в секции «Реализация имущества». Оплата задатка участником торгов является подтверждением заключения договора задатка.</w:t>
      </w:r>
    </w:p>
    <w:p w14:paraId="6A9C31F8" w14:textId="77777777" w:rsidR="00AB786E" w:rsidRDefault="00AB786E" w:rsidP="00415009">
      <w:pPr>
        <w:tabs>
          <w:tab w:val="left" w:pos="5245"/>
        </w:tabs>
        <w:ind w:left="142"/>
        <w:contextualSpacing/>
        <w:jc w:val="both"/>
        <w:rPr>
          <w:rFonts w:ascii="Book Antiqua" w:hAnsi="Book Antiqua"/>
          <w:i/>
          <w:iCs/>
          <w:lang w:val="ru-RU"/>
        </w:rPr>
      </w:pPr>
      <w:r w:rsidRPr="00213326">
        <w:rPr>
          <w:rFonts w:ascii="Book Antiqua" w:hAnsi="Book Antiqua"/>
          <w:b/>
          <w:bCs/>
          <w:i/>
          <w:iCs/>
          <w:lang w:val="ru-RU"/>
        </w:rPr>
        <w:t>6.</w:t>
      </w:r>
      <w:r>
        <w:rPr>
          <w:rFonts w:ascii="Book Antiqua" w:hAnsi="Book Antiqua"/>
          <w:i/>
          <w:iCs/>
          <w:lang w:val="ru-RU"/>
        </w:rPr>
        <w:t xml:space="preserve"> </w:t>
      </w:r>
      <w:r w:rsidRPr="00874635">
        <w:rPr>
          <w:rFonts w:ascii="Book Antiqua" w:hAnsi="Book Antiqua"/>
          <w:b/>
          <w:bCs/>
          <w:i/>
          <w:iCs/>
          <w:lang w:val="ru-RU"/>
        </w:rPr>
        <w:t>Порядок оформления участия в торгах, перечень представляемых участниками торгов документов и требования к их оформлению.</w:t>
      </w:r>
      <w:r>
        <w:rPr>
          <w:rFonts w:ascii="Book Antiqua" w:hAnsi="Book Antiqua"/>
          <w:i/>
          <w:iCs/>
          <w:lang w:val="ru-RU"/>
        </w:rPr>
        <w:t xml:space="preserve"> </w:t>
      </w:r>
    </w:p>
    <w:p w14:paraId="0535D489" w14:textId="77777777" w:rsidR="00AB786E" w:rsidRDefault="00AB786E" w:rsidP="00415009">
      <w:pPr>
        <w:tabs>
          <w:tab w:val="left" w:pos="5245"/>
        </w:tabs>
        <w:ind w:left="142"/>
        <w:contextualSpacing/>
        <w:jc w:val="both"/>
        <w:rPr>
          <w:rFonts w:ascii="Book Antiqua" w:hAnsi="Book Antiqua"/>
          <w:i/>
          <w:iCs/>
          <w:lang w:val="ru-RU"/>
        </w:rPr>
      </w:pPr>
      <w:r w:rsidRPr="00A3394D">
        <w:rPr>
          <w:rFonts w:ascii="Book Antiqua" w:hAnsi="Book Antiqua"/>
          <w:i/>
          <w:iCs/>
          <w:lang w:val="ru-RU"/>
        </w:rPr>
        <w:t xml:space="preserve">При подаче заявки на участие </w:t>
      </w:r>
      <w:r>
        <w:rPr>
          <w:rFonts w:ascii="Book Antiqua" w:hAnsi="Book Antiqua"/>
          <w:i/>
          <w:iCs/>
          <w:lang w:val="ru-RU"/>
        </w:rPr>
        <w:t>в торгах</w:t>
      </w:r>
      <w:r w:rsidRPr="00A3394D">
        <w:rPr>
          <w:rFonts w:ascii="Book Antiqua" w:hAnsi="Book Antiqua"/>
          <w:i/>
          <w:iCs/>
          <w:lang w:val="ru-RU"/>
        </w:rPr>
        <w:t xml:space="preserve"> Претендентом предоставляются следующие документы: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 Копии всех листов документа, удостоверяющего личность (для физических лиц и ИП); Копию свидетельства о постановке на учет физического лица в налоговом органе по месту жительства претендента (свидетельство ИНН, СНИЛС) (для физических лиц и ИП); Копию свидетельства о внесении физического лица в Единый государственный реестр индивидуальных предпринимателей/листа записи ЕГРИП (для ИП); Выписку из Единого реестра индивидуальных предпринимателей, полученную не ранее чем за 1 (один) месяц до дня подачи заявки на участие в торгах (для ИП); Копии, заверенные нотариусом или подписью генерального директора Претендента и скрепленные печатью (при наличии),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государственный реестр юридических лиц/листа записи ЕГРЮЛ и др.);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сделки приобретения имущества и внесения денежных средств в качестве задатка (в том числе как крупной сделки), если требование о необходимости такого решения установлено законодательством Российской Федерации и (или) учредительными документами юридического лица, либо письменное заверение об отсутствии требования по одобрению сделки, ввиду того, что для Претендента данная сделка не является крупной и/или ее одобрение не требуется в соответствии с учредительными документами (для юридических лиц); Решение уполномоченного органа Претендента о согласовании совершения сделки по приобретению имущества, если уставными документами Претендента </w:t>
      </w:r>
      <w:r w:rsidRPr="00A3394D">
        <w:rPr>
          <w:rFonts w:ascii="Book Antiqua" w:hAnsi="Book Antiqua"/>
          <w:i/>
          <w:iCs/>
          <w:lang w:val="ru-RU"/>
        </w:rPr>
        <w:lastRenderedPageBreak/>
        <w:t>установлены ограничения полномочий единоличного исполнительного органа на совершение такой сделки, либо письменное заверение об отсутствии таких ограничений (для юридических лиц); Выписку из Единого государственного реестра юридических лиц, полученную не ранее чем за 1 (один) месяц до дня подачи заявки на участие в торгах (для юридических лиц). Документы, прилагаемые к заявке, представляются в форме электронных документов, подписанных квалифицированной электронной подписью заявителя. Формы документов и требования к Претендентам, а также проект договора купли-продажи и акта приема-передачи размещены на сайте ЭТП. 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</w:t>
      </w:r>
      <w:r>
        <w:rPr>
          <w:rFonts w:ascii="Book Antiqua" w:hAnsi="Book Antiqua"/>
          <w:i/>
          <w:iCs/>
          <w:lang w:val="ru-RU"/>
        </w:rPr>
        <w:t>.</w:t>
      </w:r>
    </w:p>
    <w:p w14:paraId="7D272C49" w14:textId="77777777" w:rsidR="00AB786E" w:rsidRPr="00A3394D" w:rsidRDefault="00AB786E" w:rsidP="00415009">
      <w:pPr>
        <w:tabs>
          <w:tab w:val="left" w:pos="5245"/>
        </w:tabs>
        <w:ind w:left="106"/>
        <w:contextualSpacing/>
        <w:jc w:val="both"/>
        <w:rPr>
          <w:rFonts w:ascii="Book Antiqua" w:hAnsi="Book Antiqua"/>
          <w:i/>
          <w:iCs/>
          <w:lang w:val="ru-RU"/>
        </w:rPr>
      </w:pPr>
      <w:r w:rsidRPr="00213326">
        <w:rPr>
          <w:rFonts w:ascii="Book Antiqua" w:hAnsi="Book Antiqua"/>
          <w:b/>
          <w:bCs/>
          <w:i/>
          <w:iCs/>
          <w:lang w:val="ru-RU"/>
        </w:rPr>
        <w:t>7.</w:t>
      </w:r>
      <w:r>
        <w:rPr>
          <w:rFonts w:ascii="Book Antiqua" w:hAnsi="Book Antiqua"/>
          <w:i/>
          <w:iCs/>
          <w:lang w:val="ru-RU"/>
        </w:rPr>
        <w:t xml:space="preserve"> </w:t>
      </w:r>
      <w:r w:rsidRPr="00A3394D">
        <w:rPr>
          <w:rFonts w:ascii="Book Antiqua" w:hAnsi="Book Antiqua"/>
          <w:b/>
          <w:bCs/>
          <w:i/>
          <w:iCs/>
          <w:lang w:val="ru-RU"/>
        </w:rPr>
        <w:t>Порядок, место, сроки и время представления заявок на участие в торгах и предложений по цене:</w:t>
      </w:r>
    </w:p>
    <w:p w14:paraId="62DAE647" w14:textId="77777777" w:rsidR="00AB786E" w:rsidRPr="00A3394D" w:rsidRDefault="00AB786E" w:rsidP="00415009">
      <w:pPr>
        <w:tabs>
          <w:tab w:val="left" w:pos="5245"/>
        </w:tabs>
        <w:ind w:left="106"/>
        <w:contextualSpacing/>
        <w:jc w:val="both"/>
        <w:rPr>
          <w:rFonts w:ascii="Book Antiqua" w:hAnsi="Book Antiqua"/>
          <w:i/>
          <w:iCs/>
          <w:lang w:val="ru-RU"/>
        </w:rPr>
      </w:pPr>
      <w:r w:rsidRPr="00A3394D">
        <w:rPr>
          <w:rFonts w:ascii="Book Antiqua" w:hAnsi="Book Antiqua"/>
          <w:i/>
          <w:iCs/>
          <w:lang w:val="ru-RU"/>
        </w:rPr>
        <w:t xml:space="preserve">К участию в </w:t>
      </w:r>
      <w:r>
        <w:rPr>
          <w:rFonts w:ascii="Book Antiqua" w:hAnsi="Book Antiqua"/>
          <w:i/>
          <w:iCs/>
          <w:lang w:val="ru-RU"/>
        </w:rPr>
        <w:t>торгах</w:t>
      </w:r>
      <w:r w:rsidRPr="00A3394D">
        <w:rPr>
          <w:rFonts w:ascii="Book Antiqua" w:hAnsi="Book Antiqua"/>
          <w:i/>
          <w:iCs/>
          <w:lang w:val="ru-RU"/>
        </w:rPr>
        <w:t xml:space="preserve"> допускаются физические и юридические лица, зарегистрированные на ЭТП,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расчетные счета ЭТП установленной суммы задатка.</w:t>
      </w:r>
    </w:p>
    <w:p w14:paraId="02C11214" w14:textId="77777777" w:rsidR="00AB786E" w:rsidRPr="009D30CB" w:rsidRDefault="00AB786E" w:rsidP="00415009">
      <w:pPr>
        <w:tabs>
          <w:tab w:val="left" w:pos="5245"/>
        </w:tabs>
        <w:ind w:left="106"/>
        <w:contextualSpacing/>
        <w:jc w:val="both"/>
        <w:rPr>
          <w:rFonts w:ascii="Book Antiqua" w:hAnsi="Book Antiqua"/>
          <w:b/>
          <w:bCs/>
          <w:i/>
          <w:iCs/>
          <w:lang w:val="ru-RU"/>
        </w:rPr>
      </w:pPr>
      <w:r w:rsidRPr="009D30CB">
        <w:rPr>
          <w:rFonts w:ascii="Book Antiqua" w:hAnsi="Book Antiqua"/>
          <w:b/>
          <w:bCs/>
          <w:i/>
          <w:iCs/>
          <w:lang w:val="ru-RU"/>
        </w:rPr>
        <w:t xml:space="preserve">8. </w:t>
      </w:r>
      <w:r w:rsidRPr="00AB786E">
        <w:rPr>
          <w:rFonts w:ascii="Book Antiqua" w:hAnsi="Book Antiqua"/>
          <w:b/>
          <w:bCs/>
          <w:i/>
          <w:iCs/>
          <w:lang w:val="ru-RU"/>
        </w:rPr>
        <w:t>Порядок ознакомления с имуществом</w:t>
      </w:r>
      <w:r w:rsidRPr="009D30CB">
        <w:rPr>
          <w:rFonts w:ascii="Book Antiqua" w:hAnsi="Book Antiqua"/>
          <w:b/>
          <w:bCs/>
          <w:i/>
          <w:iCs/>
          <w:lang w:val="ru-RU"/>
        </w:rPr>
        <w:t xml:space="preserve">: </w:t>
      </w:r>
    </w:p>
    <w:p w14:paraId="43DF4C67" w14:textId="26FF54DF" w:rsidR="00AB786E" w:rsidRPr="00874635" w:rsidRDefault="00AB786E" w:rsidP="00415009">
      <w:pPr>
        <w:tabs>
          <w:tab w:val="left" w:pos="5245"/>
        </w:tabs>
        <w:ind w:left="106"/>
        <w:contextualSpacing/>
        <w:jc w:val="both"/>
        <w:rPr>
          <w:rFonts w:ascii="Book Antiqua" w:hAnsi="Book Antiqua"/>
          <w:i/>
          <w:iCs/>
          <w:lang w:val="ru-RU"/>
        </w:rPr>
      </w:pPr>
      <w:r w:rsidRPr="00874635">
        <w:rPr>
          <w:rFonts w:ascii="Book Antiqua" w:hAnsi="Book Antiqua"/>
          <w:i/>
          <w:iCs/>
          <w:lang w:val="ru-RU"/>
        </w:rPr>
        <w:t>Дополнительная информация об объектах продажи, условиях и о порядке проведения торгов предоставляется в рабочее время с 10:00 до 18:00 (время московское) с даты начала приёма заявок, но не позднее чем за 5 (Пять) рабочих дней до даты окончания приёма заявок на участие в торгах по заявке, отправленной на электронную почту Организатора по адресу:</w:t>
      </w:r>
      <w:r>
        <w:rPr>
          <w:rFonts w:ascii="Book Antiqua" w:hAnsi="Book Antiqua"/>
          <w:i/>
          <w:iCs/>
          <w:lang w:val="ru-RU"/>
        </w:rPr>
        <w:t xml:space="preserve"> </w:t>
      </w:r>
      <w:r w:rsidRPr="00874635">
        <w:rPr>
          <w:rFonts w:ascii="Book Antiqua" w:hAnsi="Book Antiqua"/>
          <w:i/>
          <w:iCs/>
        </w:rPr>
        <w:t>optimal</w:t>
      </w:r>
      <w:r w:rsidRPr="00874635">
        <w:rPr>
          <w:rFonts w:ascii="Book Antiqua" w:hAnsi="Book Antiqua"/>
          <w:i/>
          <w:iCs/>
          <w:lang w:val="ru-RU"/>
        </w:rPr>
        <w:t>.</w:t>
      </w:r>
      <w:r w:rsidRPr="00874635">
        <w:rPr>
          <w:rFonts w:ascii="Book Antiqua" w:hAnsi="Book Antiqua"/>
          <w:i/>
          <w:iCs/>
        </w:rPr>
        <w:t>tr</w:t>
      </w:r>
      <w:r w:rsidRPr="00874635">
        <w:rPr>
          <w:rFonts w:ascii="Book Antiqua" w:hAnsi="Book Antiqua"/>
          <w:i/>
          <w:iCs/>
          <w:lang w:val="ru-RU"/>
        </w:rPr>
        <w:t>@</w:t>
      </w:r>
      <w:r w:rsidRPr="00874635">
        <w:rPr>
          <w:rFonts w:ascii="Book Antiqua" w:hAnsi="Book Antiqua"/>
          <w:i/>
          <w:iCs/>
        </w:rPr>
        <w:t>yandex</w:t>
      </w:r>
      <w:r w:rsidRPr="00874635">
        <w:rPr>
          <w:rFonts w:ascii="Book Antiqua" w:hAnsi="Book Antiqua"/>
          <w:i/>
          <w:iCs/>
          <w:lang w:val="ru-RU"/>
        </w:rPr>
        <w:t>.</w:t>
      </w:r>
      <w:r w:rsidRPr="00874635">
        <w:rPr>
          <w:rFonts w:ascii="Book Antiqua" w:hAnsi="Book Antiqua"/>
          <w:i/>
          <w:iCs/>
        </w:rPr>
        <w:t>ru</w:t>
      </w:r>
      <w:r w:rsidRPr="00874635">
        <w:rPr>
          <w:rFonts w:ascii="Book Antiqua" w:hAnsi="Book Antiqua"/>
          <w:i/>
          <w:iCs/>
          <w:lang w:val="ru-RU"/>
        </w:rPr>
        <w:t xml:space="preserve">. Показ имущества проводится собственником имущества после направления запроса Организатору торгов электронной почте: </w:t>
      </w:r>
      <w:r w:rsidRPr="00874635">
        <w:rPr>
          <w:rFonts w:ascii="Book Antiqua" w:hAnsi="Book Antiqua"/>
          <w:i/>
          <w:iCs/>
        </w:rPr>
        <w:t>optimal</w:t>
      </w:r>
      <w:r w:rsidRPr="00874635">
        <w:rPr>
          <w:rFonts w:ascii="Book Antiqua" w:hAnsi="Book Antiqua"/>
          <w:i/>
          <w:iCs/>
          <w:lang w:val="ru-RU"/>
        </w:rPr>
        <w:t>.</w:t>
      </w:r>
      <w:r w:rsidRPr="00874635">
        <w:rPr>
          <w:rFonts w:ascii="Book Antiqua" w:hAnsi="Book Antiqua"/>
          <w:i/>
          <w:iCs/>
        </w:rPr>
        <w:t>tr</w:t>
      </w:r>
      <w:r w:rsidRPr="00874635">
        <w:rPr>
          <w:rFonts w:ascii="Book Antiqua" w:hAnsi="Book Antiqua"/>
          <w:i/>
          <w:iCs/>
          <w:lang w:val="ru-RU"/>
        </w:rPr>
        <w:t>@</w:t>
      </w:r>
      <w:r w:rsidRPr="00874635">
        <w:rPr>
          <w:rFonts w:ascii="Book Antiqua" w:hAnsi="Book Antiqua"/>
          <w:i/>
          <w:iCs/>
        </w:rPr>
        <w:t>yandex</w:t>
      </w:r>
      <w:r w:rsidRPr="00874635">
        <w:rPr>
          <w:rFonts w:ascii="Book Antiqua" w:hAnsi="Book Antiqua"/>
          <w:i/>
          <w:iCs/>
          <w:lang w:val="ru-RU"/>
        </w:rPr>
        <w:t>.</w:t>
      </w:r>
      <w:r w:rsidRPr="00874635">
        <w:rPr>
          <w:rFonts w:ascii="Book Antiqua" w:hAnsi="Book Antiqua"/>
          <w:i/>
          <w:iCs/>
        </w:rPr>
        <w:t>ru</w:t>
      </w:r>
      <w:r w:rsidRPr="00874635">
        <w:rPr>
          <w:rFonts w:ascii="Book Antiqua" w:hAnsi="Book Antiqua"/>
          <w:i/>
          <w:iCs/>
          <w:lang w:val="ru-RU"/>
        </w:rPr>
        <w:t>.</w:t>
      </w:r>
    </w:p>
    <w:p w14:paraId="6882DBAB" w14:textId="77777777" w:rsidR="00AB786E" w:rsidRPr="009D30CB" w:rsidRDefault="00AB786E" w:rsidP="00415009">
      <w:pPr>
        <w:tabs>
          <w:tab w:val="left" w:pos="5245"/>
        </w:tabs>
        <w:ind w:left="106"/>
        <w:contextualSpacing/>
        <w:jc w:val="both"/>
        <w:rPr>
          <w:rFonts w:ascii="Book Antiqua" w:hAnsi="Book Antiqua"/>
          <w:i/>
          <w:iCs/>
          <w:lang w:val="ru-RU"/>
        </w:rPr>
      </w:pPr>
      <w:r>
        <w:rPr>
          <w:rFonts w:ascii="Book Antiqua" w:hAnsi="Book Antiqua"/>
          <w:b/>
          <w:bCs/>
          <w:i/>
          <w:iCs/>
          <w:lang w:val="ru-RU"/>
        </w:rPr>
        <w:t xml:space="preserve">9. </w:t>
      </w:r>
      <w:r w:rsidRPr="009D30CB">
        <w:rPr>
          <w:rFonts w:ascii="Book Antiqua" w:hAnsi="Book Antiqua"/>
          <w:b/>
          <w:bCs/>
          <w:i/>
          <w:iCs/>
          <w:lang w:val="ru-RU"/>
        </w:rPr>
        <w:t>Порядок и критерии определения победителей торгов</w:t>
      </w:r>
      <w:r>
        <w:rPr>
          <w:rFonts w:ascii="Book Antiqua" w:hAnsi="Book Antiqua"/>
          <w:b/>
          <w:bCs/>
          <w:i/>
          <w:iCs/>
          <w:lang w:val="ru-RU"/>
        </w:rPr>
        <w:t xml:space="preserve">: </w:t>
      </w:r>
      <w:r w:rsidRPr="00874635">
        <w:rPr>
          <w:rFonts w:ascii="Book Antiqua" w:hAnsi="Book Antiqua"/>
          <w:i/>
          <w:iCs/>
          <w:lang w:val="ru-RU"/>
        </w:rPr>
        <w:t>Победителем торгов признается участник, который представил в установленный срок заявку на участие, содержащую предложение о цене Лота, которое не ниже начальной цены Лота, установленной для определенного периода, при отсутствии предложений других участников торгов. В случае, если несколько участников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периода, победителем, признается участник, предложивший максимальную цену за Лот. В случае, если несколько участников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периода, победителем признается участник, который первым представил в установленный срок заявку на участие в торга</w:t>
      </w:r>
      <w:r>
        <w:rPr>
          <w:rFonts w:ascii="Book Antiqua" w:hAnsi="Book Antiqua"/>
          <w:i/>
          <w:iCs/>
          <w:lang w:val="ru-RU"/>
        </w:rPr>
        <w:t>х</w:t>
      </w:r>
      <w:r w:rsidRPr="009D30CB">
        <w:rPr>
          <w:rFonts w:ascii="Book Antiqua" w:hAnsi="Book Antiqua"/>
          <w:i/>
          <w:iCs/>
          <w:lang w:val="ru-RU"/>
        </w:rPr>
        <w:t>.</w:t>
      </w:r>
    </w:p>
    <w:p w14:paraId="7F320E34" w14:textId="77777777" w:rsidR="00AB786E" w:rsidRPr="009D30CB" w:rsidRDefault="00AB786E" w:rsidP="00415009">
      <w:pPr>
        <w:tabs>
          <w:tab w:val="left" w:pos="5245"/>
        </w:tabs>
        <w:ind w:left="106"/>
        <w:contextualSpacing/>
        <w:jc w:val="both"/>
        <w:rPr>
          <w:rFonts w:ascii="Book Antiqua" w:hAnsi="Book Antiqua"/>
          <w:b/>
          <w:bCs/>
          <w:i/>
          <w:iCs/>
          <w:lang w:val="ru-RU"/>
        </w:rPr>
      </w:pPr>
      <w:r>
        <w:rPr>
          <w:rFonts w:ascii="Book Antiqua" w:hAnsi="Book Antiqua"/>
          <w:b/>
          <w:bCs/>
          <w:i/>
          <w:iCs/>
          <w:lang w:val="ru-RU"/>
        </w:rPr>
        <w:t>10.</w:t>
      </w:r>
      <w:r w:rsidRPr="009D30CB">
        <w:rPr>
          <w:rFonts w:ascii="Book Antiqua" w:hAnsi="Book Antiqua"/>
          <w:b/>
          <w:bCs/>
          <w:i/>
          <w:iCs/>
          <w:lang w:val="ru-RU"/>
        </w:rPr>
        <w:t>Порядок и срок заключения договора купли-продажи</w:t>
      </w:r>
      <w:r>
        <w:rPr>
          <w:rFonts w:ascii="Book Antiqua" w:hAnsi="Book Antiqua"/>
          <w:b/>
          <w:bCs/>
          <w:i/>
          <w:iCs/>
          <w:lang w:val="ru-RU"/>
        </w:rPr>
        <w:t>:</w:t>
      </w:r>
    </w:p>
    <w:p w14:paraId="3E57CDFD" w14:textId="77777777" w:rsidR="00AB786E" w:rsidRPr="00034BEB" w:rsidRDefault="00AB786E" w:rsidP="00415009">
      <w:pPr>
        <w:tabs>
          <w:tab w:val="left" w:pos="5245"/>
        </w:tabs>
        <w:ind w:left="106"/>
        <w:contextualSpacing/>
        <w:jc w:val="both"/>
        <w:rPr>
          <w:rFonts w:ascii="Book Antiqua" w:hAnsi="Book Antiqua"/>
          <w:i/>
          <w:iCs/>
          <w:lang w:val="ru-RU"/>
        </w:rPr>
      </w:pPr>
      <w:r w:rsidRPr="00034BEB">
        <w:rPr>
          <w:rFonts w:ascii="Book Antiqua" w:hAnsi="Book Antiqua"/>
          <w:i/>
          <w:iCs/>
          <w:lang w:val="ru-RU"/>
        </w:rPr>
        <w:t>Договор купли-продажи (далее – ДКП) заключается между Продавцом (собственником Лота) и Победителем торгов по цене, определенной по итогам торгов за Лот.</w:t>
      </w:r>
      <w:r>
        <w:rPr>
          <w:rFonts w:ascii="Book Antiqua" w:hAnsi="Book Antiqua"/>
          <w:i/>
          <w:iCs/>
          <w:lang w:val="ru-RU"/>
        </w:rPr>
        <w:t xml:space="preserve"> </w:t>
      </w:r>
      <w:r w:rsidRPr="00034BEB">
        <w:rPr>
          <w:rFonts w:ascii="Book Antiqua" w:hAnsi="Book Antiqua"/>
          <w:i/>
          <w:iCs/>
          <w:lang w:val="ru-RU"/>
        </w:rPr>
        <w:t>Собственник имущества обязуется направить победителю Торгов по адресу, указанному в заявке на участие в Торгах, проект договора по результатам Торгов в срок не позднее 5 (пяти) рабочих дней с даты размещения на ЭТП протокола о результатах Торгов.</w:t>
      </w:r>
      <w:r>
        <w:rPr>
          <w:rFonts w:ascii="Book Antiqua" w:hAnsi="Book Antiqua"/>
          <w:i/>
          <w:iCs/>
          <w:lang w:val="ru-RU"/>
        </w:rPr>
        <w:t xml:space="preserve"> </w:t>
      </w:r>
      <w:r w:rsidRPr="00034BEB">
        <w:rPr>
          <w:rFonts w:ascii="Book Antiqua" w:hAnsi="Book Antiqua"/>
          <w:i/>
          <w:iCs/>
          <w:lang w:val="ru-RU"/>
        </w:rPr>
        <w:t>При уклонении или отказе Победителя Торгов от подписания протокола о результатах проведения торгов, заключения в установленный срок ДКП, результаты Торгов аннулируются, указанное лицо утрачивает право на заключение договора, при этом уплаченный победителем Торгов задаток победителю аукциона не возвращается.</w:t>
      </w:r>
    </w:p>
    <w:p w14:paraId="4986285E" w14:textId="77777777" w:rsidR="00AB786E" w:rsidRPr="009D30CB" w:rsidRDefault="00AB786E" w:rsidP="00415009">
      <w:pPr>
        <w:tabs>
          <w:tab w:val="left" w:pos="5245"/>
        </w:tabs>
        <w:ind w:left="106"/>
        <w:contextualSpacing/>
        <w:jc w:val="both"/>
        <w:rPr>
          <w:rFonts w:ascii="Book Antiqua" w:hAnsi="Book Antiqua"/>
          <w:b/>
          <w:bCs/>
          <w:i/>
          <w:iCs/>
          <w:lang w:val="ru-RU"/>
        </w:rPr>
      </w:pPr>
      <w:r>
        <w:rPr>
          <w:rFonts w:ascii="Book Antiqua" w:hAnsi="Book Antiqua"/>
          <w:b/>
          <w:bCs/>
          <w:i/>
          <w:iCs/>
          <w:lang w:val="ru-RU"/>
        </w:rPr>
        <w:t xml:space="preserve">11. </w:t>
      </w:r>
      <w:r w:rsidRPr="009D30CB">
        <w:rPr>
          <w:rFonts w:ascii="Book Antiqua" w:hAnsi="Book Antiqua"/>
          <w:b/>
          <w:bCs/>
          <w:i/>
          <w:iCs/>
          <w:lang w:val="ru-RU"/>
        </w:rPr>
        <w:t>Сроки платежей, реквизиты счетов, на которые вносятся платежи</w:t>
      </w:r>
      <w:r>
        <w:rPr>
          <w:rFonts w:ascii="Book Antiqua" w:hAnsi="Book Antiqua"/>
          <w:b/>
          <w:bCs/>
          <w:i/>
          <w:iCs/>
          <w:lang w:val="ru-RU"/>
        </w:rPr>
        <w:t xml:space="preserve"> стоимости имущества (за вычетом суммы задатка):</w:t>
      </w:r>
    </w:p>
    <w:p w14:paraId="3AC78699" w14:textId="77777777" w:rsidR="00AB786E" w:rsidRPr="00034BEB" w:rsidRDefault="00AB786E" w:rsidP="00415009">
      <w:pPr>
        <w:tabs>
          <w:tab w:val="left" w:pos="5245"/>
        </w:tabs>
        <w:ind w:left="106"/>
        <w:contextualSpacing/>
        <w:jc w:val="both"/>
        <w:rPr>
          <w:rFonts w:ascii="Book Antiqua" w:hAnsi="Book Antiqua"/>
          <w:i/>
          <w:iCs/>
          <w:lang w:val="ru-RU"/>
        </w:rPr>
      </w:pPr>
      <w:r w:rsidRPr="00034BEB">
        <w:rPr>
          <w:rFonts w:ascii="Book Antiqua" w:hAnsi="Book Antiqua"/>
          <w:i/>
          <w:iCs/>
          <w:lang w:val="ru-RU"/>
        </w:rPr>
        <w:t>Оплата стоимости имущества (за вычетом суммы задатка) производится Покупателем в сроки и на реквизиты, указанные в ДКП.</w:t>
      </w:r>
    </w:p>
    <w:p w14:paraId="17DF9DD8" w14:textId="77777777" w:rsidR="00F12205" w:rsidRDefault="00F12205" w:rsidP="00415009">
      <w:pPr>
        <w:tabs>
          <w:tab w:val="left" w:pos="5245"/>
        </w:tabs>
        <w:ind w:firstLine="142"/>
        <w:contextualSpacing/>
        <w:jc w:val="both"/>
        <w:rPr>
          <w:rFonts w:ascii="Book Antiqua" w:hAnsi="Book Antiqua"/>
          <w:i/>
          <w:iCs/>
          <w:lang w:val="ru-RU"/>
        </w:rPr>
      </w:pPr>
    </w:p>
    <w:p w14:paraId="26CA8279" w14:textId="77777777" w:rsidR="00F12205" w:rsidRDefault="00F12205" w:rsidP="00415009">
      <w:pPr>
        <w:tabs>
          <w:tab w:val="left" w:pos="5245"/>
        </w:tabs>
        <w:ind w:firstLine="142"/>
        <w:contextualSpacing/>
        <w:jc w:val="both"/>
        <w:rPr>
          <w:rFonts w:ascii="Book Antiqua" w:hAnsi="Book Antiqua"/>
          <w:i/>
          <w:iCs/>
          <w:lang w:val="ru-RU"/>
        </w:rPr>
      </w:pPr>
    </w:p>
    <w:p w14:paraId="6784A211" w14:textId="78B73072" w:rsidR="00530628" w:rsidRPr="00994329" w:rsidRDefault="00162FC3" w:rsidP="00415009">
      <w:pPr>
        <w:tabs>
          <w:tab w:val="left" w:pos="5245"/>
        </w:tabs>
        <w:ind w:firstLine="142"/>
        <w:contextualSpacing/>
        <w:jc w:val="both"/>
        <w:rPr>
          <w:rFonts w:ascii="Book Antiqua" w:hAnsi="Book Antiqua"/>
          <w:i/>
          <w:iCs/>
          <w:lang w:val="ru-RU"/>
        </w:rPr>
      </w:pPr>
      <w:r>
        <w:rPr>
          <w:rFonts w:ascii="Book Antiqua" w:hAnsi="Book Antiqua"/>
          <w:i/>
          <w:iCs/>
          <w:lang w:val="ru-RU"/>
        </w:rPr>
        <w:t xml:space="preserve"> </w:t>
      </w:r>
    </w:p>
    <w:sectPr w:rsidR="00530628" w:rsidRPr="00994329" w:rsidSect="000228E2">
      <w:footerReference w:type="default" r:id="rId8"/>
      <w:pgSz w:w="11906" w:h="16838"/>
      <w:pgMar w:top="567" w:right="850" w:bottom="426" w:left="851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CF2CA" w14:textId="77777777" w:rsidR="00B67CE4" w:rsidRDefault="00B67CE4" w:rsidP="00D04D83">
      <w:r>
        <w:separator/>
      </w:r>
    </w:p>
  </w:endnote>
  <w:endnote w:type="continuationSeparator" w:id="0">
    <w:p w14:paraId="42ED8AD3" w14:textId="77777777" w:rsidR="00B67CE4" w:rsidRDefault="00B67CE4" w:rsidP="00D0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429883"/>
      <w:docPartObj>
        <w:docPartGallery w:val="Page Numbers (Bottom of Page)"/>
        <w:docPartUnique/>
      </w:docPartObj>
    </w:sdtPr>
    <w:sdtEndPr/>
    <w:sdtContent>
      <w:p w14:paraId="43F82607" w14:textId="571302E5" w:rsidR="00D04D83" w:rsidRDefault="00D04D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C7B2D71" w14:textId="77777777" w:rsidR="00D04D83" w:rsidRDefault="00D04D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FB07" w14:textId="77777777" w:rsidR="00B67CE4" w:rsidRDefault="00B67CE4" w:rsidP="00D04D83">
      <w:r>
        <w:separator/>
      </w:r>
    </w:p>
  </w:footnote>
  <w:footnote w:type="continuationSeparator" w:id="0">
    <w:p w14:paraId="4A25488E" w14:textId="77777777" w:rsidR="00B67CE4" w:rsidRDefault="00B67CE4" w:rsidP="00D0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17A56"/>
    <w:multiLevelType w:val="hybridMultilevel"/>
    <w:tmpl w:val="D6C4B8DA"/>
    <w:lvl w:ilvl="0" w:tplc="5EF66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748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B0"/>
    <w:rsid w:val="000161F8"/>
    <w:rsid w:val="000228E2"/>
    <w:rsid w:val="00027703"/>
    <w:rsid w:val="00034BEB"/>
    <w:rsid w:val="000D6B10"/>
    <w:rsid w:val="000F6CE5"/>
    <w:rsid w:val="00124231"/>
    <w:rsid w:val="00162FC3"/>
    <w:rsid w:val="00213326"/>
    <w:rsid w:val="002827E8"/>
    <w:rsid w:val="002A764D"/>
    <w:rsid w:val="002E14F5"/>
    <w:rsid w:val="00313C66"/>
    <w:rsid w:val="003322EB"/>
    <w:rsid w:val="00347B44"/>
    <w:rsid w:val="003965DE"/>
    <w:rsid w:val="00403BD3"/>
    <w:rsid w:val="00415009"/>
    <w:rsid w:val="0042452C"/>
    <w:rsid w:val="00462ED6"/>
    <w:rsid w:val="00482289"/>
    <w:rsid w:val="00485C8B"/>
    <w:rsid w:val="004A608A"/>
    <w:rsid w:val="004E4092"/>
    <w:rsid w:val="00530628"/>
    <w:rsid w:val="005404AA"/>
    <w:rsid w:val="00543AB7"/>
    <w:rsid w:val="00556248"/>
    <w:rsid w:val="005607A8"/>
    <w:rsid w:val="00566831"/>
    <w:rsid w:val="00597B0A"/>
    <w:rsid w:val="005C4F5E"/>
    <w:rsid w:val="005F1CB9"/>
    <w:rsid w:val="00635F6D"/>
    <w:rsid w:val="00636277"/>
    <w:rsid w:val="006A326D"/>
    <w:rsid w:val="006B410C"/>
    <w:rsid w:val="006D7D85"/>
    <w:rsid w:val="00703B4F"/>
    <w:rsid w:val="00704AE8"/>
    <w:rsid w:val="00724BFC"/>
    <w:rsid w:val="00757433"/>
    <w:rsid w:val="007653B6"/>
    <w:rsid w:val="007832D0"/>
    <w:rsid w:val="007B18B1"/>
    <w:rsid w:val="007B43E6"/>
    <w:rsid w:val="007C1797"/>
    <w:rsid w:val="007C4EB1"/>
    <w:rsid w:val="007D5903"/>
    <w:rsid w:val="007E4AFC"/>
    <w:rsid w:val="00810B44"/>
    <w:rsid w:val="00821A47"/>
    <w:rsid w:val="0083712E"/>
    <w:rsid w:val="00874635"/>
    <w:rsid w:val="008A02E7"/>
    <w:rsid w:val="008C1499"/>
    <w:rsid w:val="008D67B0"/>
    <w:rsid w:val="008F268B"/>
    <w:rsid w:val="009073BB"/>
    <w:rsid w:val="00914A6A"/>
    <w:rsid w:val="009711EB"/>
    <w:rsid w:val="00994329"/>
    <w:rsid w:val="009A6380"/>
    <w:rsid w:val="009D30CB"/>
    <w:rsid w:val="00A10468"/>
    <w:rsid w:val="00A3394D"/>
    <w:rsid w:val="00A51643"/>
    <w:rsid w:val="00AA48E9"/>
    <w:rsid w:val="00AA63D2"/>
    <w:rsid w:val="00AB786E"/>
    <w:rsid w:val="00AD1618"/>
    <w:rsid w:val="00AD6C73"/>
    <w:rsid w:val="00AE4525"/>
    <w:rsid w:val="00AF5668"/>
    <w:rsid w:val="00B650AE"/>
    <w:rsid w:val="00B67CE4"/>
    <w:rsid w:val="00B85B25"/>
    <w:rsid w:val="00C00FA9"/>
    <w:rsid w:val="00C43915"/>
    <w:rsid w:val="00C605CE"/>
    <w:rsid w:val="00C75929"/>
    <w:rsid w:val="00C96538"/>
    <w:rsid w:val="00CC37B0"/>
    <w:rsid w:val="00CC528C"/>
    <w:rsid w:val="00CD38AC"/>
    <w:rsid w:val="00CE6631"/>
    <w:rsid w:val="00D04D83"/>
    <w:rsid w:val="00D448CA"/>
    <w:rsid w:val="00D9443D"/>
    <w:rsid w:val="00DC7CA4"/>
    <w:rsid w:val="00DF7EFF"/>
    <w:rsid w:val="00E10CF8"/>
    <w:rsid w:val="00E81B15"/>
    <w:rsid w:val="00E959B4"/>
    <w:rsid w:val="00EB3CB8"/>
    <w:rsid w:val="00ED4F92"/>
    <w:rsid w:val="00EE07A0"/>
    <w:rsid w:val="00EF0C66"/>
    <w:rsid w:val="00EF12BB"/>
    <w:rsid w:val="00F12205"/>
    <w:rsid w:val="00F2235C"/>
    <w:rsid w:val="00F87199"/>
    <w:rsid w:val="00FB3E04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A8CA5C"/>
  <w15:chartTrackingRefBased/>
  <w15:docId w15:val="{08F564CE-DB6C-4D89-841F-0B7F27FB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3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35C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styleId="a6">
    <w:name w:val="Hyperlink"/>
    <w:basedOn w:val="a0"/>
    <w:uiPriority w:val="99"/>
    <w:unhideWhenUsed/>
    <w:rsid w:val="00635F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35F6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3062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04D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4D8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b">
    <w:name w:val="footer"/>
    <w:basedOn w:val="a"/>
    <w:link w:val="ac"/>
    <w:uiPriority w:val="99"/>
    <w:unhideWhenUsed/>
    <w:rsid w:val="00D04D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4D8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tima.t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7</cp:revision>
  <cp:lastPrinted>2024-09-06T11:11:00Z</cp:lastPrinted>
  <dcterms:created xsi:type="dcterms:W3CDTF">2025-07-29T11:42:00Z</dcterms:created>
  <dcterms:modified xsi:type="dcterms:W3CDTF">2025-07-30T10:44:00Z</dcterms:modified>
</cp:coreProperties>
</file>