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LADA Granta лифтбек
Версия 1.6 л 8-кл. (90 л.с.), 5МТ Comfort
Цвет Черный "Пантера" (672)
Объём 1596 см3
Мощность 66 (90) кВт (л.с.)
Выписка из электронного паспорта транспортного средства: 164301064605117
Статус: действующий
Дата создания:  20.06.2023
Идентификационный номер (VIN): XTA219140P0489036
Марка: LADA
Коммерческое наименование: GRANTA
Категория транспортного средства в соответствии с Конвенцией о дорожном движении: категория B
Категория в соответствии ТР ТС 018/2011: M1
Номер двигателя (двигателей): 11182 7158031
Номер шасси (рамы): Отсутствует
Номер кузова (кабины, прицепа): XTA219140P0489036
Цвет кузова (кабины, прицепа): черный
Год изготовления: 2023
Двигатели: 
	Двигатель внутреннего сгорания (марка, тип):  ВАЗ, 11182, четырехтактный, с искровым зажиганием
	Рабочий объем цилиндров (см3): 1596
	Максимальная мощность (кВт)(мин-1): 66 (5000)
Экологический класс: второй
Технически допустимая максимальная масса транспортного средства (Кг): 1560
Наименование организации (органа), оформившей электронный паспорт транспортного средства: АКЦИОНЕРНОЕ ОБЩЕСТВО «АВТОВАЗ»
Модификация: 219140
Оттенок цвета в соответствии со спецификацией организации-изготовителя транспортного средства (шасси): черный
Масса транспортного средства в снаряженном состоянии (кг): 1160
Колесная формула/ведущие колеса: 4x2/передние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 ОП RU Е-RU.RU00.0000013.Р7
Сведения об идентификационном номере устройства вызова экстренных оперативных служб: 8970177000115897293
Изготовитель: АКЦИОНЕРНОЕ ОБЩЕСТВО «АВТОВАЗ» 
Адрес изготовителя: 445024, Российская Федерация, Самарская область, гор. Тольятти, Южное шоссе, д. 36
Иная информация организации, оформившей ЭПТС: Решение Совета ЕЭК от 05.04.2022 № 45. Территория обращения - Российская Федерация, Республика Беларусь.
Количество мест для сидения: 5 (1-2, 2-3)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- 17 000 км.
Краткая индивидуальная характеристика:
Дополнительное оборудование:
Сигнализация с автозапуском, защита картера, упоры капота, сетка радиатора, комплект ковров.
Дополнительная информация по лоту: 
Имущество, входящее в состав лота, не является новым, находилось во владении и использовании. 
Есть небольшие повреждения по кузову и пластиковым деталям.
Летней резины нет.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