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4756–ОАЗФ/2/1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«29» мая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4756-ОАЗФ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Комацу РС300-8М0 VIN (Зав.№): Y301833,KMTPC247CMR301833. НЕ СНЯТ С УЧЕТА!!! На ходу. Диагностика проведена: Множественные сколы и царапины по кузову, лобовое стекло не заводское и не открывается, отсутствуют зеркальные элементы в зеркалах, Ходовая: цепь и пальцев изношены - замена, бортовые требуют ТО, звезда изношена, ДВС - весь в масле, запотевание, течи, запотевание горловины антифриза, Люфты  в соединении ковша и рукояти.Диагностика, есть активные ошибки по топливной системе, требуется ТО топливной, ошибки по электрике. Местонахождение имущества: Ленинградская область, г. Сертолово, мкр-н. Сертолово-1, ул Индустриальная..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7 180 000.00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«21» мая 2025г. 11:00:00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«27» мая 2025г. 17:00:00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«29» мая 2025г. 11:00:00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