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Комацу РС300-8М0 VIN (Зав.№): Y301833,KMTPC247CMR301833. НЕ СНЯТ С УЧЕТА!!! На ходу. Диагностика проведена: Множественные сколы и царапины по кузову, лобовое стекло не заводское и не открывается, отсутствуют зеркальные элементы в зеркалах, Ходовая: цепь и пальцев изношены - замена, бортовые требуют ТО, звезда изношена, ДВС - весь в масле, запотевание, течи, запотевание горловины антифриза, Люфты  в соединении ковша и рукояти.Диагностика, есть активные ошибки по топливной системе, требуется ТО топливной, ошибки по электрике. Местонахождение имущества: Ленинградская область, г. 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