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4734–ОАЗФ/2/3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4734-ОАЗФ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DONGFENG 580 VIN (Зав.№): LVZA53P95PCB09453  Сломана АКПП, лобовое стекло треснуто, нижняя часть  переднего бампера треснуто, задний бампер треснут. Колесные диски разные, запасное колесо отсутствует. Местонахождение имущества: г.Казань ул.Сибгата Хакима, 23.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«22» мая 2025г. 11:00:00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«26»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