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4235–ОАОФКС/1/1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«12» февраля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4235-ОАОФКС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Белхороев Муслим Илезович;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Лада 219010 Гранта,  Год выпуска ТС: 2016,  Категория ТС: B/М1, Тип ТС: Легковой седан,  Шасси (рама) №: Отсутствует, Мощность двигателя Л.С.(кВт): 87 (64), Рабочий объем двигателя куб. см.: 1596,  Цвет кузова: Черный,  Тип двигателя: Бензиновый на бензине,  Разрешенная максимальная масса, кг: 1560,  Масса без нагрузки, кг: 1160,  Местонахождение авто: Республика Ингушетия. VIN XTА219010Н0429676..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485 000.00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Белхороев Муслим Илезович.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«17» января 2025г. 15:20:00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«12» февраля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«9» февраля 2025 года, время:  13:45:52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Мальсагова Танзила Даудовна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ИНН:060201650261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«9» февраля 2025 года, время:  13:45:52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Мальсагова Танзила Даудовна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ИНН:060201650261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(Чахкиев Микаил Юнусович)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