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3251–ОАОФКС/2/11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17D6AE0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D17621" w:rsidRPr="00D17621">
        <w:rPr>
          <w:sz w:val="20"/>
          <w:szCs w:val="20"/>
        </w:rPr>
        <w:t>«22» ноября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3251-ОАОФКС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Транспортное средство, Модель: Opel Astra, Тип КПП: АКПП, VIN XUFPE6DJ6D3031206, Гос. номер Х257УА799, Объем двигателя (куб.см.): 1598, Мощность двигателя (л.с.): 180 (132), Год выпуска: 2013, Наличие ПТС: нет. Наличие ключей: нет. Начальная цена 543 000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543 000.00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«22» ноября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«22» ноября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D17621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D17621">
        <w:t xml:space="preserve"> </w:t>
      </w:r>
      <w:r w:rsidRPr="002F7D85">
        <w:t>торгов</w:t>
      </w:r>
      <w:r w:rsidRPr="00D17621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D17621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73A0027" w14:textId="77777777" w:rsidR="002255AC" w:rsidRDefault="002255AC">
      <w:r>
        <w:separator/>
      </w:r>
    </w:p>
  </w:endnote>
  <w:endnote w:type="continuationSeparator" w:id="0">
    <w:p w14:paraId="732A46CA" w14:textId="77777777" w:rsidR="002255AC" w:rsidRDefault="0022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65F5845" w14:textId="77777777" w:rsidR="002255AC" w:rsidRDefault="002255AC">
      <w:r>
        <w:separator/>
      </w:r>
    </w:p>
  </w:footnote>
  <w:footnote w:type="continuationSeparator" w:id="0">
    <w:p w14:paraId="6652BB9B" w14:textId="77777777" w:rsidR="002255AC" w:rsidRDefault="002255A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255AC"/>
    <w:rsid w:val="00231764"/>
    <w:rsid w:val="00280B15"/>
    <w:rsid w:val="003955A4"/>
    <w:rsid w:val="004576B7"/>
    <w:rsid w:val="004B5F5F"/>
    <w:rsid w:val="005A3E55"/>
    <w:rsid w:val="005C79EB"/>
    <w:rsid w:val="006A456A"/>
    <w:rsid w:val="006D5C0C"/>
    <w:rsid w:val="00717CB1"/>
    <w:rsid w:val="0072581A"/>
    <w:rsid w:val="00795010"/>
    <w:rsid w:val="008613A0"/>
    <w:rsid w:val="00922666"/>
    <w:rsid w:val="00AB7579"/>
    <w:rsid w:val="00D17621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2025-02-04T06:34:00Z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