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3554–ОАОФКС/1/1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«25» ноября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3554-ОАОФКС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Ваделов Тимур Исмаилович;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LADA GRANTA. Год выпуска ТС: 2014, Категория ТС: B, Тип ТС: Легковой, Шасси (рама) №: Отсутствует, Мощность двигателя: Л.С. (кВт): 87.0 
 (64.0), Рабочий объем двигателя куб. см.: 1596, Цвет кузова: Синий, Тип двигателя: Бензиновый, Разрешенная максимальная масса ТС: кг 1560, Масса без нагрузки: кг 1160, Местонахождение авто: Республика Ингушетия. VIN XTA219010E0273465..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430 000.00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Ваделов Тимур Исмаилович.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«12» ноября 2024г. 15:10:00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«25» ноября 2024г. 15:30:00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«21» ноября 2024 года, время:  11:09:00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Оздоев Акрамат Магометович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ИНН:060810592018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«19» ноября 2024 года, время:  12:06:12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Газдиев Адам Магомедович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ИНН:151209636588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«19» ноября 2024 года, время:  12:06:12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Газдиев Адам Магомедович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ИНН:151209636588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«21» ноября 2024 года, время:  11:09:00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Оздоев Акрамат Магометович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ИНН:060810592018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(Чахкиев Микаил Юнусович)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