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3002–ОАОФКС/1/2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«2» октября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3002-ОАОФКС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легковой седан; Модель: RENAULT Fluence; VIN X7LLZBR0B49562206; Гос. номер: Т 413 РМ 750; Объем двигателя (куб.см.): 1598; Мощность двигателя (л.с.): 106 (78); Год выпуска: 2013; Цвет: черный..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334 050.00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«02» сентября 2024г. 11:00:00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«01» октября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октября 2024 года, время:  12:00:06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Долматов Алексей Сергеевич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ОГРНИП:318745600087233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«30» сентября 2024 года, время:  11:31:59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октября 2024 года, время:  13:50:40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Красильник Алексей Анатольевич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ИНН:744404411287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«1» октября 2024 года, время:  17:15:24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Абрамян Лерник Беникович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ИНН:502728265183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октября 2024 года, время:  17:15:24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Абрамян Лерник Беникович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ИНН:502728265183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октября 2024 года, время:  13:50:40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Красильник Алексей Анатольевич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ИНН:744404411287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«30» сентября 2024 года, время:  11:31:59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«1» октября 2024 года, время:  12:00:06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ИП Долматов Алексей Сергеевич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ОГРНИП:318745600087233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