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3074–ОАОФКС/1/1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сентября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Эгиев Зелимхан Сулумбекович;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ГаЗ 3302, Год выпуска ТС: 2004, Категория ТС: B, Тип ТС: Легковой прочее, Шасси (рама) №: Отсутствует,  Мощность двигателя: Л.С. (кВт): 98.2 (72.2) , Рабочий объем двигателя куб. см.: 2285, Цвет кузова: Сливочно-Белый, Тип двигателя: Бензиновый на сжиженном газе, Разрешенная максимальная масса ТС:  кг 3500,  Масса без нагрузки:  кг 1900, Местонахождение авто: Республика Ингушетия. VIN XTH33020042009979..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495 000.00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Эгиев Зелимхан Сулумбекович.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«09» сентября 2024г. 17:00:00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сентября 2024г. 16:00:00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«26» сентября 2024 года, время:  10:29:50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Гандалоев Ахмед Михаилович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ИНН:060106763674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«26» сентября 2024 года, время:  10:29:50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Гандалоев Ахмед Михаилович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ИНН:060106763674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(Чахкиев Микаил Юнусович)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