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2732–ОТПП/1/1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Аливердиев Вазех Вагифович;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База. Столярный цех, площадь: 690,30 м2, кадастровый номер: 63:36:0104008:208. Административное сдание, площадь: 507,9 м2, кадастровый номер: 63:36:0104008:220. Гараж для легковых автомобилей, площадь: 34,70 м2, кадастровый номер: 63:36:0105022:118. Гараж , площадь: 588 м2, кадастровый номер: 63:36:0104008:207. Гараж , площадь: 965,40 м2, кадастровый номер: 63:36:0104008:206. Земельный участок , площадь: 15888 м2, кадастровый номер: 63:36:0104008:4. Адрес объекта: Самарская обл. Шенталинский р-н., ст. Шентала, ул. Вокзальная д. 84.База в рабочем состоянии .Территория огорожена. Ссылка на фото: https://disk.yandex.ru/d/1yabCbH_-mOscQ.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Ватлецова Екатерина  Александровна.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ИП Пепеляева Ирина Никитична.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Пепеляева Ирина Никитична)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ПЕПЕЛЯЕВА ИРИНА НИКИТИЧНА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