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2814–ОАОФКС/1/2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«13» августа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2814-ОАОФКС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легковой седан; Модель: RENAULT Fluence; VIN X7LLZBR0B49562206; Гос. номер: Т 413 РМ 750; Объем двигателя (куб.см.): 1598; Мощность двигателя (л.с.): 106 (78); Год выпуска: 2013; Цвет: черный..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393 000.00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июля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августа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