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2787–ОАОФКС/1/1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«15» июля 2024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2787-ОАОФКС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Кодзоева Феридэ Хасановна;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Тойота Камри, Год выпуска ТС: 2015,   Категория ТС: В/М1 , Модель, № двигатель: 2GR K041456,  Шасси (рама) №: Отсутствует, Тип ТС: Легковой седан, Рабочий объем двигателя куб. см.: 3456, Мощность двигателя: л.с. (кВт) 249 (183.1), Цвет кузова: Белый , Тип двигателя: Бензиновый на бензине, Экологический класс: Четвертый, Масса без нагрузки: кг. 1615, Разрешенная максимальная масса: кг 2100, Пробег: 176 815т.к., Местонахождение авто: Республика Ингушетия.   VIN XW7BKYFK50S101994 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2 300 000.00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Кодзоева Феридэ Хасановна.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«03» июля 2024г. 13:20:00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«15» июля 2024г.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«12» июля 2024 года, время:  11:55:34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Яндиева Фуна Ахметовна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ИНН:060103560147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«12» июля 2024 года, время:  11:55:34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Яндиева Фуна Ахметовна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ИНН:060103560147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