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2781–ОАОФКС/1/1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«15» июля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2781-ОАОФКС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Мальсагова Мовлотхан Гирихановна;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HYUNDAI SOLARIS, Год выпуска ТС: 2012, Категория ТС: В ,  Модель, № двигатель: G4FC BW474101, Шасси (рама) №: Отсутствует,  Тип ТС: Легковой прочее, Рабочий объем двигателя куб. см.:  1591,  Мощность двигателя: л.с. (кВт) 123 (90.4), Цвет кузова: Серебристый ,  Тип двигателя: Бензиновый на бензине,  Экологический класс: Четвертый, Масса без нагрузки: кг. 1160,  Разрешенная максимальная масса: кг 1565,  VIN Z94CU41DBCR116849..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830 000.00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Мальсагова Мовлотхан Гирихановна.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«01» июля 2024г. 15:00:00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июля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«12» июля 2024 года, время:  11:53:43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Опиев Махмад Селимович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ИНН:060303604810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«12» июля 2024 года, время:  11:53:43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Опиев Махмад Селимович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ИНН:060303604810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