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587D66" w:rsidRDefault="00D241D8">
      <w:pPr>
        <w:pStyle w:val="af2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66" w:rsidRDefault="00D241D8">
      <w:pPr>
        <w:pStyle w:val="af2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 654–ОАОФКС/2/1</w:t>
      </w:r>
    </w:p>
    <w:p w:rsidR="00587D66" w:rsidRDefault="00D241D8">
      <w:pPr>
        <w:pStyle w:val="af2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 w:rsidR="00587D66" w:rsidRDefault="00D241D8">
      <w:pPr>
        <w:pStyle w:val="af2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ПО ЛОТУ № 1 НЕСОСТОЯВШИМИСЯ </w:t>
      </w:r>
    </w:p>
    <w:p w:rsidR="00587D66" w:rsidRDefault="00587D66">
      <w:pPr>
        <w:pStyle w:val="af2"/>
        <w:spacing w:before="0pt" w:after="0pt" w:line="14.40pt" w:lineRule="auto"/>
        <w:ind w:firstLine="0pt"/>
        <w:rPr>
          <w:sz w:val="26"/>
          <w:szCs w:val="26"/>
        </w:rPr>
      </w:pPr>
    </w:p>
    <w:p w:rsidR="00587D66" w:rsidRDefault="00D241D8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решения: «17» апреля 2023 года</w:t>
      </w:r>
    </w:p>
    <w:p w:rsidR="00587D66" w:rsidRDefault="00587D66">
      <w:pPr>
        <w:pStyle w:val="af4"/>
        <w:spacing w:before="14pt" w:beforeAutospacing="0" w:after="6pt" w:afterAutospacing="0" w:line="13.20pt" w:lineRule="auto"/>
        <w:ind w:start="0pt" w:firstLine="0pt"/>
        <w:jc w:val="both"/>
      </w:pP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 w:rsidR="00587D66" w:rsidRDefault="00D241D8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2. Идентификационный номер торгов</w:t>
      </w:r>
    </w:p>
    <w:p w:rsidR="00587D66" w:rsidRDefault="00D241D8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654-ОАОФКС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Беляков Вячеслав Александрович;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3. Номер и наименование лота</w:t>
      </w:r>
    </w:p>
    <w:p w:rsidR="00587D66" w:rsidRDefault="00D241D8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Ford Explorer , Год изготовления ТС 2014, Цвет кузова- Белый, Мощность двигателя- л.с. (кВт)248/88  (183) , Идентификационный номер- VIN Z6FBXXESWBEB23172 , Кузов- № Z6FBXXESWBEB23172 , Тип ТС- Легковой,  Экологический класс- Четвертый,  Масса без нагрузки, кг- 2246, Автомобиль битый (в аварийном состоянии)..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4. Начальная цена лота</w:t>
      </w:r>
    </w:p>
    <w:p w:rsidR="00587D66" w:rsidRDefault="00D241D8">
      <w:pPr>
        <w:spacing w:after="6pt" w:line="13.20pt" w:lineRule="auto"/>
        <w:ind w:start="28.35pt"/>
      </w:pPr>
      <w:r>
        <w:t xml:space="preserve">Начальная цена лота: </w:t>
      </w:r>
      <w:bookmarkStart w:id="0" w:name="_Hlk37862099"/>
      <w:r>
        <w:t>1 350 000.00 руб.</w:t>
      </w:r>
      <w:bookmarkStart w:id="1" w:name="__DdeLink__401_1669373830"/>
      <w:bookmarkEnd w:id="1"/>
      <w:r>
        <w:t xml:space="preserve"> </w:t>
      </w:r>
      <w:bookmarkStart w:id="2" w:name="_Hlk37937183"/>
      <w:bookmarkEnd w:id="0"/>
      <w:bookmarkEnd w:id="2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5. </w:t>
      </w:r>
      <w:bookmarkStart w:id="3" w:name="_Hlk37884772"/>
      <w:r>
        <w:rPr>
          <w:b/>
          <w:bCs/>
        </w:rPr>
        <w:t xml:space="preserve">Наименование </w:t>
      </w:r>
      <w:bookmarkEnd w:id="3"/>
      <w:r>
        <w:rPr>
          <w:b/>
          <w:bCs/>
        </w:rPr>
        <w:t>собственника</w:t>
      </w:r>
    </w:p>
    <w:p w:rsidR="00587D66" w:rsidRDefault="00D241D8">
      <w:pPr>
        <w:spacing w:after="6pt" w:line="13.20pt" w:lineRule="auto"/>
        <w:ind w:firstLine="28.35pt"/>
      </w:pPr>
      <w:r>
        <w:t>Беляков Вячеслав Александрович.</w:t>
      </w:r>
    </w:p>
    <w:p w:rsidR="00587D66" w:rsidRPr="00D27819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6</w:t>
      </w:r>
      <w:r w:rsidRPr="00D27819">
        <w:t xml:space="preserve">. </w:t>
      </w:r>
      <w:r>
        <w:t>Организатор</w:t>
      </w:r>
      <w:r w:rsidRPr="00D27819">
        <w:t xml:space="preserve"> </w:t>
      </w:r>
      <w:r>
        <w:t>торгов</w:t>
      </w:r>
      <w:r w:rsidRPr="00D27819">
        <w:t xml:space="preserve"> </w:t>
      </w:r>
    </w:p>
    <w:p w:rsidR="00587D66" w:rsidRPr="00D27819" w:rsidRDefault="00D241D8">
      <w:pPr>
        <w:spacing w:after="6pt" w:line="13.20pt" w:lineRule="auto"/>
        <w:ind w:firstLine="28.35pt"/>
      </w:pPr>
      <w:r w:rsidRPr="00D27819">
        <w:t>Чахкиев Микаил Юнусович.</w:t>
      </w:r>
      <w:bookmarkStart w:id="4" w:name="_Hlk37882833"/>
      <w:bookmarkEnd w:id="4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7. Оператор электронной площадки и место проведения торгов</w:t>
      </w:r>
    </w:p>
    <w:p w:rsidR="00587D66" w:rsidRDefault="00D241D8">
      <w:pPr>
        <w:spacing w:after="6pt" w:line="13.20pt" w:lineRule="auto"/>
        <w:ind w:start="28.35pt"/>
      </w:pPr>
      <w:bookmarkStart w:id="5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5"/>
      <w:r>
        <w:t xml:space="preserve"> </w:t>
      </w:r>
    </w:p>
    <w:p w:rsidR="00587D66" w:rsidRDefault="00D241D8">
      <w:pPr>
        <w:spacing w:after="6pt" w:line="13.20pt" w:lineRule="auto"/>
        <w:ind w:start="28.35pt"/>
        <w:rPr>
          <w:color w:val="800000"/>
          <w:u w:val="single"/>
        </w:rPr>
      </w:pPr>
      <w:r>
        <w:t xml:space="preserve">Место проведения: </w:t>
      </w:r>
      <w:bookmarkStart w:id="6" w:name="_Hlk47021299"/>
      <w:r>
        <w:t>Электронная торговая площадка Портала «Торги России»</w:t>
      </w:r>
      <w:bookmarkEnd w:id="6"/>
      <w:r>
        <w:t>, адрес в сети инт</w:t>
      </w:r>
      <w:r>
        <w:t xml:space="preserve">ернет: </w:t>
      </w:r>
      <w:r>
        <w:rPr>
          <w:color w:val="800000"/>
          <w:u w:val="single"/>
        </w:rPr>
        <w:t/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8. </w:t>
      </w:r>
      <w:bookmarkStart w:id="7" w:name="_Hlk37884187"/>
      <w:r>
        <w:rPr>
          <w:b/>
          <w:bCs/>
        </w:rPr>
        <w:t>Дата и время проведения торгов в электронной форме</w:t>
      </w:r>
      <w:bookmarkEnd w:id="7"/>
    </w:p>
    <w:p w:rsidR="00587D66" w:rsidRDefault="00D241D8">
      <w:pPr>
        <w:spacing w:after="6pt" w:line="13.20pt" w:lineRule="auto"/>
        <w:ind w:start="7.10pt" w:firstLine="21.25pt"/>
      </w:pPr>
      <w:r>
        <w:t>Дата начала представления заявок: «03» апреля 2023г. 19:00:00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окончания представления заявок: «16» апреля 2023г. 18:00:00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начала подачи ценовых предложений: «17» апреля 2023г. 14:10:00</w:t>
      </w:r>
      <w:bookmarkStart w:id="8" w:name="_Hlk37883074"/>
      <w:bookmarkEnd w:id="8"/>
    </w:p>
    <w:p w:rsidR="00587D66" w:rsidRDefault="00D241D8">
      <w:pPr>
        <w:spacing w:after="6pt" w:line="13.20pt" w:lineRule="auto"/>
        <w:ind w:start="7.10pt" w:firstLine="21.25pt"/>
      </w:pPr>
      <w:r>
        <w:t>Дата подведение результатов торгов: «17» апреля 2023г. 16:00:00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587D66" w:rsidRDefault="00D241D8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654–ОАОФКС/1/1</w:t>
      </w:r>
      <w:r>
        <w:t xml:space="preserve"> от </w:t>
      </w:r>
      <w:r>
        <w:rPr>
          <w:u w:val="single"/>
        </w:rPr>
        <w:t>«17» апреля 2023 года</w:t>
      </w:r>
      <w:r>
        <w:t xml:space="preserve"> участниками торгов являются следующие лица (далее – Участники торгов)</w:t>
      </w:r>
      <w:r>
        <w:t>:</w:t>
      </w:r>
    </w:p>
    <w:tbl>
      <w:tblPr>
        <w:tblW w:w="431.80pt" w:type="dxa"/>
        <w:tblInd w:w="31.10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587D66" w:rsidRPr="00D27819">
        <w:tc>
          <w:tcPr>
            <w:tcW w:w="431.80pt" w:type="dxa"/>
            <w:shd w:val="clear" w:color="auto" w:fill="auto"/>
          </w:tcPr>
          <w:p w:rsidR="00587D66" w:rsidRDefault="00D241D8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1. </w:t>
            </w:r>
            <w:r>
              <w:rPr>
                <w:b/>
                <w:bCs/>
                <w:lang w:val="en-US"/>
              </w:rPr>
              <w:t>Забуга Олег Александрович</w:t>
            </w:r>
          </w:p>
          <w:p w:rsidR="00587D66" w:rsidRDefault="00D241D8">
            <w:pPr>
              <w:rPr>
                <w:lang w:val="en-US"/>
              </w:rPr>
            </w:pPr>
            <w:r>
              <w:rPr>
                <w:lang w:val="en-US"/>
              </w:rPr>
              <w:t>(ИНН:500603462062)</w:t>
            </w:r>
          </w:p>
          <w:p w:rsidR="00587D66" w:rsidRDefault="00D241D8">
            <w:pPr>
              <w:pStyle w:val="af7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«13» апреля 2023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11:18:37;</w:t>
            </w:r>
          </w:p>
        </w:tc>
      </w:tr>
    </w:tbl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10. Предложения о цене приобретения лота</w:t>
      </w:r>
    </w:p>
    <w:p w:rsidR="00587D66" w:rsidRDefault="00D241D8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  <w:bookmarkStart w:id="9" w:name="_Hlk37851796"/>
      <w:bookmarkEnd w:id="9"/>
    </w:p>
    <w:tbl>
      <w:tblPr>
        <w:tblW w:w="100.0%" w:type="pct"/>
        <w:jc w:val="center"/>
        <w:tblCellMar>
          <w:start w:w="0.50pt" w:type="dxa"/>
          <w:end w:w="5.30pt" w:type="dxa"/>
        </w:tblCellMar>
        <w:tblLook w:firstRow="1" w:lastRow="0" w:firstColumn="1" w:lastColumn="0" w:noHBand="0" w:noVBand="1"/>
      </w:tblPr>
      <w:tblGrid>
        <w:gridCol w:w="4158"/>
        <w:gridCol w:w="2202"/>
        <w:gridCol w:w="2827"/>
      </w:tblGrid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Предложение о цене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</w:tr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  <w:lang w:val="en-US"/>
              </w:rPr>
              <w:t> Забуга Олег Александрович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1 350 000.00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17.04.2023 14:10:25.443644</w:t>
            </w:r>
          </w:p>
        </w:tc>
      </w:tr>
    </w:tbl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p w:rsidR="00587D66" w:rsidRDefault="00D241D8">
      <w:pPr>
        <w:spacing w:after="6pt" w:line="13.20pt" w:lineRule="auto"/>
        <w:ind w:start="28.35pt"/>
      </w:pPr>
      <w:r>
        <w:t xml:space="preserve">В связи с </w:t>
      </w:r>
      <w:r>
        <w:t>тем, что на участие в торгах был допущен только один участник, организатором торгов принято решение о признании торгов несостоявшимися.</w:t>
      </w:r>
    </w:p>
    <w:p w:rsidR="00587D66" w:rsidRDefault="00D241D8">
      <w:pPr>
        <w:spacing w:after="6pt" w:line="13.20pt" w:lineRule="auto"/>
        <w:ind w:start="28.35pt"/>
      </w:pPr>
      <w:r>
        <w:t xml:space="preserve">Так как к участию в торгах был допущен только один участник, заявка которого на участие в торгах содержит предложение о </w:t>
      </w:r>
      <w:r>
        <w:t>цене не ниже установленной начальной цены продажи лота, договор купли-продажи может быть заключен организатором торгов с этим участником в соответствии с представленным им предложением о цене.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587D66" w:rsidRDefault="00D241D8">
      <w:pPr>
        <w:spacing w:after="6pt" w:line="13.20pt" w:lineRule="auto"/>
        <w:ind w:start="28.35pt"/>
      </w:pPr>
      <w:r>
        <w:t>В течение 5 (Пяти) дней с даты подписания протокола организатор торгов направляет победителю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Договор купли-продажи по результатам открытых торгов заключается вне электронной площадки. Договор купли-продажи заключается без использования электронных средств, в письменной форме лично с участником торгов, либо его полномочным представителем, при наличии у них надлежащим образом оформленных документов, удостоверяющих их личность и право на представление интересов участника торгов. Договор купли-продажи имущества заключает организатор с победителем торгов. В случаи неоплаты оставшейся суммы в течении 5 (пяти) рабочих дней ДКП не заключается, задаток не возвращается.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587D66" w:rsidRPr="00D27819" w:rsidRDefault="00D241D8">
      <w:pPr>
        <w:spacing w:after="6pt" w:line="13.20pt" w:lineRule="auto"/>
        <w:ind w:start="28.35pt"/>
        <w:rPr>
          <w:lang w:val="en-US"/>
        </w:rPr>
      </w:pPr>
      <w:r w:rsidRPr="00D27819">
        <w:rPr>
          <w:lang w:val="en-US"/>
        </w:rPr>
        <w:t>Чахкиев Микаил Юнусович Банковские реквизиты: р/с 40817810360350582845 ИНН 7707083893 к\с 30101810907020000615 БИК 040702615 Банк Ставропольское Отделение №5230 ПАО Сбербанк</w:t>
      </w:r>
      <w:bookmarkStart w:id="12" w:name="_Hlk38152492"/>
      <w:bookmarkEnd w:id="12"/>
    </w:p>
    <w:p w:rsidR="00587D66" w:rsidRDefault="00D241D8">
      <w:pPr>
        <w:pStyle w:val="af6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587D66" w:rsidRDefault="00D241D8">
      <w:pPr>
        <w:pStyle w:val="af6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(Чахкиев Микаил Юнусович) </w:t>
      </w:r>
    </w:p>
    <w:p w:rsidR="00587D66" w:rsidRDefault="00D241D8">
      <w:pPr>
        <w:pStyle w:val="af6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Чахкиев Микаил Юнусович</w:t>
      </w:r>
    </w:p>
    <w:p w:rsidR="00587D66" w:rsidRDefault="00587D66">
      <w:pPr>
        <w:spacing w:after="6pt" w:line="13.20pt" w:lineRule="auto"/>
        <w:rPr>
          <w:lang w:val="en-US"/>
        </w:rPr>
      </w:pPr>
    </w:p>
    <w:p w:rsidR="00587D66" w:rsidRDefault="00587D66">
      <w:pPr>
        <w:pStyle w:val="af6"/>
        <w:spacing w:before="6pt" w:beforeAutospacing="0" w:after="6pt" w:afterAutospacing="0" w:line="13.20pt" w:lineRule="auto"/>
        <w:jc w:val="both"/>
        <w:rPr>
          <w:lang w:val="en-US"/>
        </w:rPr>
      </w:pPr>
    </w:p>
    <w:sectPr w:rsidR="00587D66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D241D8" w:rsidRDefault="00D241D8">
      <w:r>
        <w:separator/>
      </w:r>
    </w:p>
  </w:endnote>
  <w:endnote w:type="continuationSeparator" w:id="0">
    <w:p w:rsidR="00D241D8" w:rsidRDefault="00D2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family w:val="swiss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D241D8" w:rsidRDefault="00D241D8">
      <w:r>
        <w:separator/>
      </w:r>
    </w:p>
  </w:footnote>
  <w:footnote w:type="continuationSeparator" w:id="0">
    <w:p w:rsidR="00D241D8" w:rsidRDefault="00D241D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587D66" w:rsidRDefault="00D241D8">
    <w:pPr>
      <w:pStyle w:val="af8"/>
    </w:pPr>
    <w:r>
      <w:rPr>
        <w:noProof/>
      </w:rPr>
      <w:drawing>
        <wp:anchor distT="0" distB="0" distL="0" distR="0" simplePos="0" relativeHeight="4" behindDoc="1" locked="0" layoutInCell="1" allowOverlap="1" wp14:anchorId="3E07A20A">
          <wp:simplePos x="0" y="0"/>
          <wp:positionH relativeFrom="column">
            <wp:posOffset>-1078230</wp:posOffset>
          </wp:positionH>
          <wp:positionV relativeFrom="paragraph">
            <wp:posOffset>-447675</wp:posOffset>
          </wp:positionV>
          <wp:extent cx="7563485" cy="1069530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880" cy="106945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proofState w:spelling="clean" w:grammar="clean"/>
  <w:defaultTabStop w:val="36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D66"/>
    <w:rsid w:val="00587D66"/>
    <w:rsid w:val="00D241D8"/>
    <w:rsid w:val="00D2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A4892F0-908F-4B59-963C-D9D4D23005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9D32D0"/>
  </w:style>
  <w:style w:type="paragraph" w:customStyle="1" w:styleId="Heading">
    <w:name w:val="Heading"/>
    <w:basedOn w:val="a"/>
    <w:next w:val="af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2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8E6207D6-2D56-4985-B8EC-CA19787BF7C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2022-10-07T08:07:00Z</dcterms:created>
  <dcterms:modified xsi:type="dcterms:W3CDTF">2022-10-07T08:07:00Z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