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833 кв.м. Кадастровый номер 24:11:0340519:498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833 000.00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