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366–ОАОФКС/2/3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«27» мая 2022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366-ОАОФКС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Качаева Галина Юрьевна;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3</w:t>
      </w:r>
      <w:r w:rsidRPr="000F798D">
        <w:rPr>
          <w:rFonts w:eastAsia="Times New Roman"/>
        </w:rPr>
        <w:t>: Право требования дебиторской задолженности с ООО «ТНП Самара» (ИНН 6313546511) исполнения обязательств по оплате суммы долга в размере 1 008 550 рубля по Решению Арбитражного суда Самарской области от 02.04.2019г. по делу №А55-160/2019. Задолженность в размере 6 121 570 рублей не подтверждена..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98 000.00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Качаева Галина Юрьевна.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Качаева Галина Юрьевна.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«13» мая 2022г. 00:00:00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«24» мая 2022г. 00:00:00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«25» мая 2022г. 00:00:00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«26» мая 2022г. 00:00:00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(Качаева Галина Юрьевна)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Качаева Галина Юрьевна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