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364–ОАОФКС/2/1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 Подано заявление на взыскание субсидиарной ответственности..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«25» мая 2022г. 00:00:00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