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336–ОАОФКС/1/6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6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Право требования дебиторской задолженности с ООО «Росинтек» (ИНН 5624020511) исполнения обязательств по оплате суммы долга в размере 44 322 рубля по Решению Арбитражного суда Ростовской области от 14.02.2018г. по делу №А53-38802/17.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«11» марта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«21» марта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