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336–ОАОФКС/1/2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Право требования дебиторской задолженности с ООО «Стройком» (ИНН 6670214062) исполнения обязательств по оплате суммы долга в размере 369 292 рубля по Решению Арбитражного суда Свердловской области от 04.07.2018г. по делу №А60-28946/2018.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