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318–ОАОФКС/2/6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Право требования дебиторской задолженности с ООО «Росинтек» (ИНН 5624020511) исполнения обязательств по оплате суммы долга в размере 44 322 рубля по Решению Арбитражного суда Ростовской области от 14.02.2018г. по делу №А53-38802/17.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