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Право требования дебиторской задолженности с ООО «Стройком» (ИНН 6670214062) исполнения обязательств по оплате суммы долга в размере 369 292 рубля по Решению Арбитражного суда Свердловской области от 04.07.2018г. по делу №А60-28946/2018.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