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201–ОАОФКС/2/1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июля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201-ОАОФКС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ООО "Менделеевсказот", АО "Аммоний";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100% долей в уставном капитале Общества с ограниченной ответственностью «КеллиС» (адрес: 420054, Республика Татарстан, город Казань, улица Промысловая, дом 5, помещение 1005, офис 8; ОГРН 1041630217342, дата присвоения ОГРН 05.08.2004; ИНН 1660072959; КПП 165901001) номинальной стоимостью 10 000,00 руб., принадлежащих АО «Аммоний» и ООО «Менделеевсказот» в долях 39% и 61% соответственно. Доли в уставном капитале оплачены в полном объеме..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200 009 000.00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"Менделеевсказот", АО "Аммоний".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АКЦИОНЕРНОЕ ОБЩЕСТВО "ЦЕНТР ПО РАБОТЕ С ПРОБЛЕМНЫМИ АКТИВАМИ".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«31» мая 2021г. 17:00:00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июня 2021г. 14:00:00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«01» июля 2021г. 12:00:00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«02» июля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(АКЦИОНЕРНОЕ ОБЩЕСТВО "ЦЕНТР ПО РАБОТЕ С ПРОБЛЕМНЫМИ АКТИВАМИ")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Копенок Татьяна Александровна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