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201–ОАОФКС/1/1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201-ОАОФКС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ООО "Менделеевсказот", АО "Аммоний";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100% долей в уставном капитале Общества с ограниченной ответственностью «КеллиС» (адрес: 420054, Республика Татарстан, город Казань, улица Промысловая, дом 5, помещение 1005, офис 8; ОГРН 1041630217342, дата присвоения ОГРН 05.08.2004; ИНН 1660072959; КПП 165901001) номинальной стоимостью 10 000,00 руб., принадлежащих АО «Аммоний» и ООО «Менделеевсказот» в долях 39% и 61% соответственно. Доли в уставном капитале оплачены в полном объеме..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"Менделеевсказот", АО "Аммоний".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АКЦИОНЕРНОЕ ОБЩЕСТВО "ЦЕНТР ПО РАБОТЕ С ПРОБЛЕМНЫМИ АКТИВАМИ".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«31» мая 2021г. 17:00:00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июня 2021г. 14:00:00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(АКЦИОНЕРНОЕ ОБЩЕСТВО "ЦЕНТР ПО РАБОТЕ С ПРОБЛЕМНЫМИ АКТИВАМИ")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Копенок Татьяна Александровна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