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rPr>
          <w:sz w:val="26"/>
          <w:szCs w:val="26"/>
        </w:rPr>
      </w:pPr>
      <w:r>
        <w:rPr/>
        <w:drawing>
          <wp:inline distT="0" distB="0" distL="0" distR="0">
            <wp:extent cx="4236085" cy="647065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183–ОАОФКС/2/9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9</w:t>
      </w:r>
      <w:bookmarkStart w:id="0" w:name="__DdeLink__114_1046667828"/>
      <w:r>
        <w:rPr>
          <w:sz w:val="24"/>
          <w:szCs w:val="24"/>
        </w:rPr>
        <w:t xml:space="preserve"> НЕСОСТОЯВШИМИСЯ</w:t>
      </w:r>
      <w:bookmarkEnd w:id="0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«2» июня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1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Коммерческие торги: 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183-ОАОФКС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Ильясова Элина Маратовна;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9</w:t>
      </w:r>
      <w:r>
        <w:rPr>
          <w:rFonts w:eastAsia="Times New Roman"/>
        </w:rPr>
        <w:t>: Машиноместо № 86, расположенное по адресу: г. Москва, Таганский, ул. Нижегородская, д. 17, пом. I, м/м N 86, кадастровый номер 77:01:0006034:1958.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2" w:name="_Hlk37862099"/>
      <w:r>
        <w:rPr/>
        <w:t>285 000.00 руб.</w:t>
      </w:r>
      <w:bookmarkStart w:id="3" w:name="__DdeLink__401_1669373830"/>
      <w:bookmarkEnd w:id="3"/>
      <w:r>
        <w:rPr/>
        <w:t xml:space="preserve"> </w:t>
      </w:r>
      <w:bookmarkStart w:id="4" w:name="_Hlk37937183"/>
      <w:bookmarkEnd w:id="2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5. </w:t>
      </w:r>
      <w:bookmarkStart w:id="5" w:name="_Hlk37884772"/>
      <w:r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Ильясова Элина Маратовна.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</w:rPr>
        <w:t>6</w:t>
      </w:r>
      <w:r>
        <w:rPr>
          <w:b/>
          <w:bCs/>
          <w:lang w:val="en-US"/>
        </w:rPr>
        <w:t xml:space="preserve">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Леонов Артемий Леонидович.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7" w:name="_Hlk38032793"/>
      <w:r>
        <w:rPr/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rPr/>
        <w:t xml:space="preserve">, ОГРН: </w:t>
      </w:r>
      <w:r>
        <w:rPr>
          <w:rStyle w:val="Copytarget"/>
        </w:rPr>
        <w:t>1186234010995</w:t>
      </w:r>
      <w:r>
        <w:rPr/>
        <w:t>).</w:t>
      </w:r>
      <w:bookmarkEnd w:id="7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проведения: </w:t>
      </w:r>
      <w:bookmarkStart w:id="8" w:name="_Hlk47021299"/>
      <w:r>
        <w:rPr/>
        <w:t>Электронная торговая площадка Портала «Торги России»</w:t>
      </w:r>
      <w:bookmarkEnd w:id="8"/>
      <w:r>
        <w:rPr/>
        <w:t xml:space="preserve">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8. </w:t>
      </w:r>
      <w:bookmarkStart w:id="9" w:name="_Hlk37884187"/>
      <w:r>
        <w:rPr>
          <w:b/>
          <w:bCs/>
        </w:rPr>
        <w:t>Дата и время проведения торгов в электронной форме</w:t>
      </w:r>
      <w:bookmarkEnd w:id="9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«29» апреля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«30» мая 2021г. 23:59:00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«02» июня 2021г. 10:00:00</w:t>
      </w:r>
      <w:bookmarkStart w:id="10" w:name="_Hlk37883074"/>
      <w:bookmarkEnd w:id="10"/>
    </w:p>
    <w:p>
      <w:pPr>
        <w:pStyle w:val="Normal"/>
        <w:spacing w:lineRule="auto" w:line="264" w:before="0" w:after="120"/>
        <w:ind w:left="142" w:firstLine="425"/>
        <w:rPr/>
      </w:pPr>
      <w:bookmarkStart w:id="11" w:name="_Hlk38027018"/>
      <w:r>
        <w:rPr/>
        <w:t>Дата подведение результатов торгов: «03» июня 2021г. 12:00:00</w:t>
      </w:r>
      <w:bookmarkEnd w:id="11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9.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/>
      </w:r>
      <w:r>
        <w:rPr/>
        <w:t xml:space="preserve"> от </w:t>
      </w:r>
      <w:r>
        <w:rPr>
          <w:u w:val="single"/>
        </w:rPr>
        <w:t>«2» июня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56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Салихов Марат Миннахматович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(ИНН:504408806542)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«30» мая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21:14:28;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10. Предложения о цене приобретения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</w:t>
      </w:r>
      <w:r>
        <w:rPr>
          <w:b/>
        </w:rPr>
        <w:t>не были поданы</w:t>
      </w:r>
      <w:r>
        <w:rPr/>
        <w:t xml:space="preserve"> ценовые предложения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11.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что на участие в торгах был допущен только один участник и в ходе торгов не было подано ни одного ценового предложения, организатором торгов принято </w:t>
      </w:r>
      <w:r>
        <w:rPr>
          <w:b/>
        </w:rPr>
        <w:t>решение о признании торгов несостоявшимися.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(Леонов Артемий Леонидович)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Леонов Артемий Леонидович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476FAE67">
              <wp:simplePos x="0" y="0"/>
              <wp:positionH relativeFrom="column">
                <wp:posOffset>-1078865</wp:posOffset>
              </wp:positionH>
              <wp:positionV relativeFrom="paragraph">
                <wp:posOffset>-448310</wp:posOffset>
              </wp:positionV>
              <wp:extent cx="7562850" cy="1069467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160" cy="1069416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95pt;margin-top:-35.3pt;width:595.4pt;height:842pt" wp14:anchorId="476FAE67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character" w:styleId="Copytarget" w:customStyle="1">
    <w:name w:val="copy_target"/>
    <w:basedOn w:val="DefaultParagraphFont"/>
    <w:qFormat/>
    <w:rsid w:val="00642ad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Application>LibreOffice/6.4.4.2$Linux_X86_64 LibreOffice_project/40$Build-2</Application>
  <Pages>2</Pages>
  <Words>226</Words>
  <Characters>1730</Characters>
  <CharactersWithSpaces>1928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2020-08-05T15:44:48Z</dcterms:modified>
  <cp:revision>43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