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B2D" w:rsidRDefault="00C82230">
      <w:pPr>
        <w:pStyle w:val="ae"/>
        <w:ind w:firstLine="0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B2D" w:rsidRDefault="00C82230">
      <w:pPr>
        <w:pStyle w:val="ae"/>
        <w:spacing w:before="0" w:after="0" w:line="288" w:lineRule="auto"/>
        <w:ind w:left="-567" w:firstLine="0"/>
      </w:pPr>
      <w:r>
        <w:rPr>
          <w:sz w:val="24"/>
          <w:szCs w:val="24"/>
        </w:rPr>
        <w:t>ПРОТОКОЛ № 183–ОАОФКС/2/8</w:t>
      </w:r>
    </w:p>
    <w:p w:rsidR="00FE1B2D" w:rsidRDefault="00C82230">
      <w:pPr>
        <w:pStyle w:val="ae"/>
        <w:spacing w:before="0" w:after="0" w:line="288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 xml:space="preserve">ТОРГОВ В ЭЛЕКТРОННОЙ ФОРМЕ </w:t>
      </w:r>
    </w:p>
    <w:p w:rsidR="00FE1B2D" w:rsidRDefault="00C82230">
      <w:pPr>
        <w:pStyle w:val="ae"/>
        <w:spacing w:before="0" w:after="0" w:line="288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ПО ЛОТУ № 8</w:t>
      </w:r>
    </w:p>
    <w:p w:rsidR="00FE1B2D" w:rsidRDefault="00C82230">
      <w:pPr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«2» июня 2021 года</w:t>
      </w:r>
    </w:p>
    <w:p w:rsidR="00FE1B2D" w:rsidRDefault="00FE1B2D">
      <w:pPr>
        <w:spacing w:before="120" w:after="120" w:line="264" w:lineRule="auto"/>
        <w:ind w:firstLine="215"/>
        <w:rPr>
          <w:b/>
          <w:bCs/>
        </w:rPr>
      </w:pPr>
    </w:p>
    <w:p w:rsidR="00FE1B2D" w:rsidRDefault="00C82230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FE1B2D" w:rsidRDefault="00C82230">
      <w:pPr>
        <w:spacing w:before="60" w:after="60" w:line="264" w:lineRule="auto"/>
        <w:ind w:firstLine="567"/>
      </w:pPr>
      <w:r>
        <w:t xml:space="preserve">Коммерческие торги: Открытый аукцион с открытой формой представления </w:t>
      </w:r>
      <w:r>
        <w:t>предложений о цене.</w:t>
      </w:r>
    </w:p>
    <w:p w:rsidR="00FE1B2D" w:rsidRDefault="00C82230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FE1B2D" w:rsidRDefault="00C82230">
      <w:pPr>
        <w:spacing w:after="120" w:line="264" w:lineRule="auto"/>
        <w:ind w:left="284" w:firstLine="283"/>
        <w:jc w:val="lef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183-ОАОФКС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Ильясова Элина Маратовна;</w:t>
      </w:r>
    </w:p>
    <w:p w:rsidR="00FE1B2D" w:rsidRDefault="00C82230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FE1B2D" w:rsidRDefault="00C82230">
      <w:pPr>
        <w:spacing w:before="120" w:after="120" w:line="264" w:lineRule="auto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8</w:t>
      </w:r>
      <w:r>
        <w:rPr>
          <w:rFonts w:eastAsia="Times New Roman"/>
        </w:rPr>
        <w:t>: Машиноместо № 85, расп</w:t>
      </w:r>
      <w:r>
        <w:rPr>
          <w:rFonts w:eastAsia="Times New Roman"/>
        </w:rPr>
        <w:t>оложенное по адресу: г. Москва, Таганский, ул. Нижегородская, д. 17, пом. I, м/м N 85, кадастровый номер 77:01:0006034:1957.</w:t>
      </w:r>
    </w:p>
    <w:p w:rsidR="00FE1B2D" w:rsidRDefault="00C82230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4. Начальная цена лота</w:t>
      </w:r>
    </w:p>
    <w:p w:rsidR="00FE1B2D" w:rsidRDefault="00C82230">
      <w:pPr>
        <w:spacing w:after="120" w:line="264" w:lineRule="auto"/>
        <w:ind w:left="567"/>
      </w:pPr>
      <w:r>
        <w:t xml:space="preserve">Начальная цена лота: </w:t>
      </w:r>
      <w:bookmarkStart w:id="0" w:name="_Hlk37862099"/>
      <w:r>
        <w:t>285 000.00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FE1B2D" w:rsidRDefault="00C82230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FE1B2D" w:rsidRDefault="00C82230">
      <w:pPr>
        <w:spacing w:after="120" w:line="264" w:lineRule="auto"/>
        <w:ind w:firstLine="567"/>
      </w:pPr>
      <w:r>
        <w:t>Ильясова Элина Маратовна.</w:t>
      </w:r>
    </w:p>
    <w:p w:rsidR="00FE1B2D" w:rsidRPr="00EC4539" w:rsidRDefault="00C82230">
      <w:pPr>
        <w:pStyle w:val="af3"/>
        <w:spacing w:before="120" w:beforeAutospacing="0" w:after="120" w:afterAutospacing="0" w:line="264" w:lineRule="auto"/>
        <w:ind w:left="0" w:firstLine="215"/>
        <w:jc w:val="both"/>
      </w:pPr>
      <w:r>
        <w:t>6</w:t>
      </w:r>
      <w:r w:rsidRPr="00EC4539">
        <w:t xml:space="preserve">. </w:t>
      </w:r>
      <w:r>
        <w:t>Организатор</w:t>
      </w:r>
      <w:r w:rsidRPr="00EC4539">
        <w:t xml:space="preserve"> </w:t>
      </w:r>
      <w:r>
        <w:t>торгов</w:t>
      </w:r>
      <w:r w:rsidRPr="00EC4539">
        <w:t xml:space="preserve"> </w:t>
      </w:r>
    </w:p>
    <w:p w:rsidR="00FE1B2D" w:rsidRPr="00EC4539" w:rsidRDefault="00C82230">
      <w:pPr>
        <w:spacing w:after="120" w:line="264" w:lineRule="auto"/>
        <w:ind w:firstLine="567"/>
      </w:pPr>
      <w:r w:rsidRPr="00EC4539">
        <w:t>Леонов Артемий Леонидович.</w:t>
      </w:r>
      <w:bookmarkStart w:id="4" w:name="_Hlk37882833"/>
      <w:bookmarkEnd w:id="4"/>
    </w:p>
    <w:p w:rsidR="00FE1B2D" w:rsidRDefault="00C82230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FE1B2D" w:rsidRDefault="00C82230">
      <w:pPr>
        <w:spacing w:after="120" w:line="264" w:lineRule="auto"/>
        <w:ind w:left="567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>, ОГРН:</w:t>
      </w:r>
      <w:r>
        <w:t xml:space="preserve">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FE1B2D" w:rsidRDefault="00C82230">
      <w:pPr>
        <w:spacing w:after="120" w:line="264" w:lineRule="auto"/>
        <w:ind w:left="567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</w:p>
    <w:p w:rsidR="00FE1B2D" w:rsidRDefault="00C82230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FE1B2D" w:rsidRDefault="00C82230">
      <w:pPr>
        <w:spacing w:after="120" w:line="264" w:lineRule="auto"/>
        <w:ind w:left="142" w:firstLine="425"/>
      </w:pPr>
      <w:r>
        <w:t>Дата начала представления заявок: «29» апреля 2021г. 10:00:00</w:t>
      </w:r>
    </w:p>
    <w:p w:rsidR="00FE1B2D" w:rsidRDefault="00C82230">
      <w:pPr>
        <w:spacing w:after="120" w:line="264" w:lineRule="auto"/>
        <w:ind w:left="142" w:firstLine="425"/>
      </w:pPr>
      <w:r>
        <w:t xml:space="preserve">Дата окончания </w:t>
      </w:r>
      <w:r>
        <w:t>представления заявок: «30» мая 2021г. 23:59:00</w:t>
      </w:r>
    </w:p>
    <w:p w:rsidR="00FE1B2D" w:rsidRDefault="00C82230">
      <w:pPr>
        <w:spacing w:after="120" w:line="264" w:lineRule="auto"/>
        <w:ind w:left="142" w:firstLine="425"/>
      </w:pPr>
      <w:r>
        <w:t>Дата начала подачи ценовых предложений: «02» июня 2021г. 10:00:00</w:t>
      </w:r>
      <w:bookmarkStart w:id="8" w:name="_Hlk37883074"/>
      <w:bookmarkEnd w:id="8"/>
    </w:p>
    <w:p w:rsidR="00FE1B2D" w:rsidRDefault="00C82230">
      <w:pPr>
        <w:spacing w:after="120" w:line="264" w:lineRule="auto"/>
        <w:ind w:left="142" w:firstLine="425"/>
      </w:pPr>
      <w:r>
        <w:t>Дата подведение результатов торгов: «03» июня 2021г. 12:00:00</w:t>
      </w:r>
    </w:p>
    <w:p w:rsidR="00FE1B2D" w:rsidRDefault="00C82230">
      <w:pPr>
        <w:pStyle w:val="af3"/>
        <w:spacing w:before="120" w:beforeAutospacing="0" w:after="120" w:afterAutospacing="0" w:line="264" w:lineRule="auto"/>
        <w:ind w:left="0" w:firstLine="215"/>
        <w:jc w:val="both"/>
      </w:pPr>
      <w:r>
        <w:t>9. Перечень участников</w:t>
      </w:r>
    </w:p>
    <w:p w:rsidR="00FE1B2D" w:rsidRDefault="00C82230">
      <w:pPr>
        <w:spacing w:line="288" w:lineRule="auto"/>
        <w:ind w:left="567"/>
      </w:pPr>
      <w:r>
        <w:t xml:space="preserve">В соответствии с протоколом определения участников </w:t>
      </w:r>
      <w:proofErr w:type="gramStart"/>
      <w:r>
        <w:t>№  от</w:t>
      </w:r>
      <w:proofErr w:type="gramEnd"/>
      <w:r>
        <w:t xml:space="preserve"> </w:t>
      </w:r>
      <w:r>
        <w:rPr>
          <w:u w:val="single"/>
        </w:rPr>
        <w:t>«</w:t>
      </w:r>
      <w:r>
        <w:rPr>
          <w:u w:val="single"/>
        </w:rPr>
        <w:t>2» июня 2021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8636" w:type="dxa"/>
        <w:tblInd w:w="6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36"/>
      </w:tblGrid>
      <w:tr w:rsidR="00FE1B2D">
        <w:tc>
          <w:tcPr>
            <w:tcW w:w="8636" w:type="dxa"/>
            <w:shd w:val="clear" w:color="auto" w:fill="auto"/>
          </w:tcPr>
          <w:p w:rsidR="00FE1B2D" w:rsidRPr="00EC4539" w:rsidRDefault="00C82230">
            <w:r w:rsidRPr="00EC4539">
              <w:rPr>
                <w:b/>
              </w:rPr>
              <w:lastRenderedPageBreak/>
              <w:t xml:space="preserve">1. </w:t>
            </w:r>
            <w:r w:rsidRPr="00EC4539">
              <w:rPr>
                <w:b/>
                <w:bCs/>
              </w:rPr>
              <w:t xml:space="preserve">Салихов Марат </w:t>
            </w:r>
            <w:proofErr w:type="spellStart"/>
            <w:r w:rsidRPr="00EC4539">
              <w:rPr>
                <w:b/>
                <w:bCs/>
              </w:rPr>
              <w:t>Миннахматович</w:t>
            </w:r>
            <w:proofErr w:type="spellEnd"/>
          </w:p>
          <w:p w:rsidR="00FE1B2D" w:rsidRPr="00EC4539" w:rsidRDefault="00C82230">
            <w:r w:rsidRPr="00EC4539">
              <w:t>(ИНН:504408806542)</w:t>
            </w:r>
          </w:p>
          <w:p w:rsidR="00FE1B2D" w:rsidRPr="00EC4539" w:rsidRDefault="00C82230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EC4539">
              <w:t xml:space="preserve"> </w:t>
            </w:r>
            <w:r>
              <w:t>принята</w:t>
            </w:r>
            <w:r w:rsidRPr="00EC4539">
              <w:t xml:space="preserve">: </w:t>
            </w:r>
            <w:r>
              <w:t>дата</w:t>
            </w:r>
            <w:r w:rsidRPr="00EC4539">
              <w:t xml:space="preserve"> </w:t>
            </w:r>
            <w:r w:rsidRPr="00EC4539">
              <w:rPr>
                <w:u w:val="single"/>
              </w:rPr>
              <w:t xml:space="preserve">«30» мая 2021 </w:t>
            </w:r>
            <w:proofErr w:type="gramStart"/>
            <w:r w:rsidRPr="00EC4539">
              <w:rPr>
                <w:u w:val="single"/>
              </w:rPr>
              <w:t xml:space="preserve">года,  </w:t>
            </w:r>
            <w:r>
              <w:rPr>
                <w:u w:val="single"/>
              </w:rPr>
              <w:t>время</w:t>
            </w:r>
            <w:proofErr w:type="gramEnd"/>
            <w:r w:rsidRPr="00EC4539">
              <w:rPr>
                <w:u w:val="single"/>
              </w:rPr>
              <w:t>: 21:10:31;</w:t>
            </w:r>
          </w:p>
        </w:tc>
      </w:tr>
    </w:tbl>
    <w:p w:rsidR="00FE1B2D" w:rsidRDefault="00C82230">
      <w:pPr>
        <w:pStyle w:val="af3"/>
        <w:spacing w:before="120" w:beforeAutospacing="0" w:after="120" w:afterAutospacing="0" w:line="264" w:lineRule="auto"/>
        <w:ind w:left="0" w:firstLine="215"/>
        <w:jc w:val="both"/>
      </w:pPr>
      <w:r>
        <w:t>10. Предложения о цене приобретения лота</w:t>
      </w:r>
    </w:p>
    <w:p w:rsidR="00FE1B2D" w:rsidRDefault="00C82230">
      <w:pPr>
        <w:spacing w:after="120" w:line="264" w:lineRule="auto"/>
        <w:ind w:left="567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5000" w:type="pct"/>
        <w:jc w:val="center"/>
        <w:tblCellMar>
          <w:left w:w="10" w:type="dxa"/>
          <w:right w:w="106" w:type="dxa"/>
        </w:tblCellMar>
        <w:tblLook w:val="04A0" w:firstRow="1" w:lastRow="0" w:firstColumn="1" w:lastColumn="0" w:noHBand="0" w:noVBand="1"/>
      </w:tblPr>
      <w:tblGrid>
        <w:gridCol w:w="4158"/>
        <w:gridCol w:w="2201"/>
        <w:gridCol w:w="2828"/>
      </w:tblGrid>
      <w:tr w:rsidR="00FE1B2D">
        <w:trPr>
          <w:jc w:val="center"/>
        </w:trPr>
        <w:tc>
          <w:tcPr>
            <w:tcW w:w="41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E1B2D" w:rsidRDefault="00C82230">
            <w:pPr>
              <w:pStyle w:val="tabletext"/>
              <w:spacing w:line="264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E1B2D" w:rsidRDefault="00C82230">
            <w:pPr>
              <w:pStyle w:val="tabletext"/>
              <w:spacing w:line="264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2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E1B2D" w:rsidRDefault="00C82230">
            <w:pPr>
              <w:pStyle w:val="tabletext"/>
              <w:spacing w:line="264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FE1B2D">
        <w:trPr>
          <w:jc w:val="center"/>
        </w:trPr>
        <w:tc>
          <w:tcPr>
            <w:tcW w:w="41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E1B2D" w:rsidRDefault="00C82230">
            <w:pPr>
              <w:pStyle w:val="tabletext"/>
              <w:spacing w:line="264" w:lineRule="auto"/>
              <w:jc w:val="center"/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Салихов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Марат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Миннахматович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E1B2D" w:rsidRDefault="00C82230">
            <w:pPr>
              <w:pStyle w:val="tabletext"/>
              <w:spacing w:line="264" w:lineRule="auto"/>
              <w:jc w:val="center"/>
            </w:pPr>
            <w:r>
              <w:rPr>
                <w:sz w:val="18"/>
                <w:szCs w:val="18"/>
              </w:rPr>
              <w:t>285 000.00</w:t>
            </w:r>
          </w:p>
        </w:tc>
        <w:tc>
          <w:tcPr>
            <w:tcW w:w="2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E1B2D" w:rsidRDefault="00C82230">
            <w:pPr>
              <w:pStyle w:val="tabletext"/>
              <w:spacing w:line="264" w:lineRule="auto"/>
              <w:jc w:val="center"/>
            </w:pPr>
            <w:r>
              <w:rPr>
                <w:sz w:val="18"/>
                <w:szCs w:val="18"/>
              </w:rPr>
              <w:t>02.06.2021 10:58:36.648128</w:t>
            </w:r>
          </w:p>
        </w:tc>
      </w:tr>
    </w:tbl>
    <w:p w:rsidR="00FE1B2D" w:rsidRDefault="00C82230">
      <w:pPr>
        <w:pStyle w:val="af3"/>
        <w:spacing w:before="120" w:beforeAutospacing="0" w:after="120" w:afterAutospacing="0" w:line="264" w:lineRule="auto"/>
        <w:ind w:left="0" w:firstLine="215"/>
        <w:jc w:val="both"/>
      </w:pPr>
      <w:r>
        <w:t>11. Результаты проведения торгов в электронной форме</w:t>
      </w:r>
    </w:p>
    <w:p w:rsidR="00FE1B2D" w:rsidRDefault="00C82230">
      <w:pPr>
        <w:spacing w:after="120" w:line="264" w:lineRule="auto"/>
        <w:ind w:left="567"/>
      </w:pPr>
      <w:r>
        <w:t xml:space="preserve">В связи с </w:t>
      </w:r>
      <w:r>
        <w:t>тем, что</w:t>
      </w:r>
      <w:r>
        <w:t xml:space="preserve">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 лота, организатором торгов принято решение о признании торгов состоявшимися. </w:t>
      </w:r>
      <w:r>
        <w:t>Д</w:t>
      </w:r>
      <w:r>
        <w:t xml:space="preserve">оговор </w:t>
      </w:r>
      <w:r>
        <w:t xml:space="preserve">купли-продажи </w:t>
      </w:r>
      <w:r>
        <w:t>заключается</w:t>
      </w:r>
      <w:r>
        <w:t xml:space="preserve"> организатором торгов с этим участником в соответствии с представленным им предложением о цене.</w:t>
      </w:r>
    </w:p>
    <w:p w:rsidR="00FE1B2D" w:rsidRDefault="00C82230">
      <w:pPr>
        <w:pStyle w:val="af3"/>
        <w:spacing w:before="120" w:beforeAutospacing="0" w:after="120" w:afterAutospacing="0" w:line="264" w:lineRule="auto"/>
        <w:ind w:left="0" w:firstLine="215"/>
        <w:jc w:val="both"/>
      </w:pPr>
      <w:r>
        <w:t>12. Порядок и срок заключения договора купли-продажи</w:t>
      </w:r>
    </w:p>
    <w:p w:rsidR="00FE1B2D" w:rsidRDefault="00C82230">
      <w:pPr>
        <w:spacing w:after="120" w:line="264" w:lineRule="auto"/>
        <w:ind w:left="567"/>
      </w:pPr>
      <w:r>
        <w:t>В течение пяти дней с даты подписания протокола о результатах проведения торгов, л</w:t>
      </w:r>
      <w:r>
        <w:t>ибо протокола о признании торгов несостоявшимися по причине того, что к участию в торгах допущен только один участник, Продавец в лице Организатора торгов направляет победителю либо единственному участнику торгов предложение заключить договор купли-продажи</w:t>
      </w:r>
      <w:r>
        <w:t xml:space="preserve"> с приложением проекта данного договора. В случае отказа или уклонения победителя торгов либо единственного участника торгов от подписания данного договора в течение пяти дней с даты получения указанного предложения Продавца в лице Организатора торгов внес</w:t>
      </w:r>
      <w:r>
        <w:t>енный задаток ему не возвращается, в таком случае Продавец в лице Организатора торгов вправе предложить заключить договор купли-продажи участнику торгов (при наличии такового), которым предложена наиболее высокая цена по сравнению с ценой, предложенной дру</w:t>
      </w:r>
      <w:r>
        <w:t>гими участниками торгов, за исключением победителя торгов.</w:t>
      </w:r>
    </w:p>
    <w:p w:rsidR="00FE1B2D" w:rsidRDefault="00C82230">
      <w:pPr>
        <w:pStyle w:val="af3"/>
        <w:spacing w:before="120" w:beforeAutospacing="0" w:after="120" w:afterAutospacing="0" w:line="264" w:lineRule="auto"/>
        <w:ind w:left="0" w:firstLine="215"/>
        <w:jc w:val="both"/>
      </w:pPr>
      <w:r>
        <w:t>13. Сроки платежей, реквизиты счетов, на которые вносятся платежи</w:t>
      </w:r>
    </w:p>
    <w:p w:rsidR="00FE1B2D" w:rsidRDefault="00C82230">
      <w:pPr>
        <w:spacing w:after="120" w:line="264" w:lineRule="auto"/>
        <w:ind w:left="567"/>
      </w:pPr>
      <w:bookmarkStart w:id="10" w:name="_Hlk38152492"/>
      <w:bookmarkEnd w:id="10"/>
      <w:r>
        <w:t xml:space="preserve">Оплата стоимости </w:t>
      </w:r>
      <w:r>
        <w:t>лота за вычетом перечисленного задатка</w:t>
      </w:r>
      <w:r>
        <w:t xml:space="preserve"> производится единственным участником торгов в течение пяти рабочих дней со </w:t>
      </w:r>
      <w:r>
        <w:t xml:space="preserve">дня подписания </w:t>
      </w:r>
      <w:r>
        <w:t>договора купли-продажи по реквизитам представителя</w:t>
      </w:r>
      <w:r>
        <w:t xml:space="preserve"> Продавца: Получатель: Леонов Артемий Леонидович, ИНН получателя: 772616305409,  Счет  получателя:  40817810878000201438,  Банк  получателя:  Филиал Центральный  Публичного  акционерного  общ</w:t>
      </w:r>
      <w:r>
        <w:t>ества  Банка  «Финансовая  Корпорация Открытие», Кор/счёт: 30101810945250000297, БИК: 044525297, ИНН банка получателя: 7706092528, КПП банка получателя: 770543003.</w:t>
      </w:r>
    </w:p>
    <w:p w:rsidR="00FE1B2D" w:rsidRPr="00EC4539" w:rsidRDefault="00C82230">
      <w:pPr>
        <w:pStyle w:val="af5"/>
        <w:spacing w:before="280" w:after="280"/>
        <w:ind w:left="567"/>
        <w:jc w:val="both"/>
      </w:pPr>
      <w:r>
        <w:t>Организатор</w:t>
      </w:r>
      <w:r w:rsidRPr="00EC4539">
        <w:t xml:space="preserve"> </w:t>
      </w:r>
      <w:r>
        <w:t>торгов</w:t>
      </w:r>
      <w:r w:rsidRPr="00EC4539">
        <w:t xml:space="preserve"> </w:t>
      </w:r>
    </w:p>
    <w:p w:rsidR="00EC4539" w:rsidRDefault="00C82230" w:rsidP="00EC4539">
      <w:pPr>
        <w:pStyle w:val="af5"/>
        <w:spacing w:before="280" w:after="280"/>
        <w:ind w:left="567"/>
        <w:jc w:val="both"/>
        <w:rPr>
          <w:b/>
        </w:rPr>
      </w:pPr>
      <w:r w:rsidRPr="00EC4539">
        <w:rPr>
          <w:b/>
        </w:rPr>
        <w:t xml:space="preserve">(Леонов Артемий Леонидович) </w:t>
      </w:r>
    </w:p>
    <w:p w:rsidR="00FE1B2D" w:rsidRDefault="00C82230" w:rsidP="00EC4539">
      <w:pPr>
        <w:pStyle w:val="af5"/>
        <w:spacing w:before="280" w:after="280"/>
        <w:ind w:left="567"/>
        <w:jc w:val="both"/>
      </w:pPr>
      <w:r w:rsidRPr="00EC4539">
        <w:t xml:space="preserve">_______________ Леонов Артемий </w:t>
      </w:r>
      <w:r w:rsidRPr="00EC4539">
        <w:t>Леонидович</w:t>
      </w:r>
    </w:p>
    <w:p w:rsidR="00EC4539" w:rsidRPr="00EC4539" w:rsidRDefault="00EC4539" w:rsidP="00EC4539">
      <w:pPr>
        <w:pStyle w:val="af5"/>
        <w:spacing w:before="280" w:after="280"/>
        <w:ind w:left="567"/>
        <w:jc w:val="both"/>
      </w:pPr>
      <w:r>
        <w:t xml:space="preserve">_______________ </w:t>
      </w:r>
      <w:proofErr w:type="spellStart"/>
      <w:r w:rsidRPr="00EC4539">
        <w:t>Салихов</w:t>
      </w:r>
      <w:proofErr w:type="spellEnd"/>
      <w:r w:rsidRPr="00EC4539">
        <w:t xml:space="preserve"> </w:t>
      </w:r>
      <w:proofErr w:type="spellStart"/>
      <w:r w:rsidRPr="00EC4539">
        <w:t>Марат</w:t>
      </w:r>
      <w:proofErr w:type="spellEnd"/>
      <w:r w:rsidRPr="00EC4539">
        <w:t xml:space="preserve"> </w:t>
      </w:r>
      <w:proofErr w:type="spellStart"/>
      <w:r w:rsidRPr="00EC4539">
        <w:t>Миннахматович</w:t>
      </w:r>
      <w:bookmarkStart w:id="11" w:name="_GoBack"/>
      <w:bookmarkEnd w:id="11"/>
      <w:proofErr w:type="spellEnd"/>
    </w:p>
    <w:sectPr w:rsidR="00EC4539" w:rsidRPr="00EC4539">
      <w:headerReference w:type="default" r:id="rId8"/>
      <w:pgSz w:w="11906" w:h="16838"/>
      <w:pgMar w:top="851" w:right="1134" w:bottom="851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230" w:rsidRDefault="00C82230">
      <w:r>
        <w:separator/>
      </w:r>
    </w:p>
  </w:endnote>
  <w:endnote w:type="continuationSeparator" w:id="0">
    <w:p w:rsidR="00C82230" w:rsidRDefault="00C8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230" w:rsidRDefault="00C82230">
      <w:r>
        <w:separator/>
      </w:r>
    </w:p>
  </w:footnote>
  <w:footnote w:type="continuationSeparator" w:id="0">
    <w:p w:rsidR="00C82230" w:rsidRDefault="00C8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B2D" w:rsidRDefault="00C82230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-1077595</wp:posOffset>
          </wp:positionH>
          <wp:positionV relativeFrom="paragraph">
            <wp:posOffset>-447040</wp:posOffset>
          </wp:positionV>
          <wp:extent cx="7564120" cy="10695940"/>
          <wp:effectExtent l="133350" t="133350" r="139700" b="170180"/>
          <wp:wrapNone/>
          <wp:docPr id="2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3600" cy="1069524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B2D"/>
    <w:rsid w:val="00C82230"/>
    <w:rsid w:val="00EC4539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081F"/>
  <w15:docId w15:val="{9347328B-39B0-448A-8C10-9A981BAD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240" w:after="60" w:line="480" w:lineRule="auto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customStyle="1" w:styleId="a3">
    <w:name w:val="Посещённая гиперссылка"/>
    <w:qFormat/>
    <w:rPr>
      <w:color w:val="800000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copytarget">
    <w:name w:val="copy_target"/>
    <w:basedOn w:val="a0"/>
    <w:qFormat/>
    <w:rsid w:val="009D32D0"/>
  </w:style>
  <w:style w:type="paragraph" w:styleId="ae">
    <w:name w:val="Title"/>
    <w:basedOn w:val="a"/>
    <w:next w:val="af"/>
    <w:uiPriority w:val="10"/>
    <w:qFormat/>
    <w:pPr>
      <w:keepNext/>
      <w:spacing w:before="240" w:after="60" w:line="480" w:lineRule="auto"/>
      <w:ind w:firstLine="737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360" w:lineRule="auto"/>
      <w:ind w:firstLine="737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lef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360" w:lineRule="auto"/>
      <w:ind w:firstLine="737"/>
    </w:pPr>
  </w:style>
  <w:style w:type="paragraph" w:customStyle="1" w:styleId="tabletext">
    <w:name w:val="tabletext"/>
    <w:basedOn w:val="a"/>
    <w:qFormat/>
    <w:pPr>
      <w:jc w:val="left"/>
    </w:pPr>
  </w:style>
  <w:style w:type="paragraph" w:customStyle="1" w:styleId="tablehead">
    <w:name w:val="tablehead"/>
    <w:basedOn w:val="a"/>
    <w:qFormat/>
    <w:pPr>
      <w:jc w:val="left"/>
    </w:pPr>
    <w:rPr>
      <w:b/>
      <w:bCs/>
    </w:rPr>
  </w:style>
  <w:style w:type="paragraph" w:customStyle="1" w:styleId="paragraph">
    <w:name w:val="paragraph"/>
    <w:basedOn w:val="a"/>
    <w:qFormat/>
    <w:pPr>
      <w:ind w:firstLine="567"/>
      <w:jc w:val="left"/>
    </w:pPr>
    <w:rPr>
      <w:b/>
      <w:bCs/>
    </w:rPr>
  </w:style>
  <w:style w:type="paragraph" w:customStyle="1" w:styleId="paragraphtext">
    <w:name w:val="paragraphtext"/>
    <w:basedOn w:val="a"/>
    <w:qFormat/>
    <w:pPr>
      <w:ind w:firstLine="567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left="-567" w:right="-567" w:firstLine="567"/>
    </w:pPr>
  </w:style>
  <w:style w:type="paragraph" w:customStyle="1" w:styleId="committee">
    <w:name w:val="committee"/>
    <w:basedOn w:val="a"/>
    <w:qFormat/>
    <w:pPr>
      <w:ind w:firstLine="567"/>
    </w:pPr>
  </w:style>
  <w:style w:type="paragraph" w:customStyle="1" w:styleId="committeename">
    <w:name w:val="committeename"/>
    <w:basedOn w:val="a"/>
    <w:qFormat/>
    <w:pPr>
      <w:jc w:val="lef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lef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left="1134" w:hanging="567"/>
      <w:jc w:val="left"/>
    </w:pPr>
  </w:style>
  <w:style w:type="paragraph" w:customStyle="1" w:styleId="noticeparagraphtext">
    <w:name w:val="noticeparagraphtext"/>
    <w:basedOn w:val="a"/>
    <w:qFormat/>
    <w:pPr>
      <w:ind w:firstLine="567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lef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left"/>
    </w:pPr>
    <w:rPr>
      <w:rFonts w:eastAsia="Times New Roman"/>
      <w:lang w:eastAsia="zh-CN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4677"/>
        <w:tab w:val="right" w:pos="9355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C6C06-770C-4C5A-89FC-D08740D8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Василий Викторович</cp:lastModifiedBy>
  <cp:revision>53</cp:revision>
  <dcterms:created xsi:type="dcterms:W3CDTF">2018-02-15T22:24:00Z</dcterms:created>
  <dcterms:modified xsi:type="dcterms:W3CDTF">2021-06-02T10:06:00Z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